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4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1605"/>
        <w:gridCol w:w="1832"/>
        <w:gridCol w:w="6534"/>
        <w:gridCol w:w="4120"/>
      </w:tblGrid>
      <w:tr w:rsidR="00090952" w:rsidRPr="00421469" w:rsidTr="009542C3">
        <w:trPr>
          <w:trHeight w:val="567"/>
          <w:tblHeader/>
          <w:jc w:val="center"/>
        </w:trPr>
        <w:tc>
          <w:tcPr>
            <w:tcW w:w="5000" w:type="pct"/>
            <w:gridSpan w:val="5"/>
            <w:shd w:val="clear" w:color="auto" w:fill="000000" w:themeFill="text1"/>
            <w:vAlign w:val="center"/>
          </w:tcPr>
          <w:p w:rsidR="00090952" w:rsidRPr="001A251F" w:rsidRDefault="00090952" w:rsidP="001A251F">
            <w:pPr>
              <w:pStyle w:val="NoSpacing"/>
              <w:jc w:val="center"/>
              <w:rPr>
                <w:rFonts w:asciiTheme="minorHAnsi" w:hAnsiTheme="minorHAnsi" w:cstheme="minorHAnsi"/>
                <w:b/>
                <w:szCs w:val="18"/>
              </w:rPr>
            </w:pPr>
            <w:r w:rsidRPr="001A251F">
              <w:rPr>
                <w:rFonts w:asciiTheme="minorHAnsi" w:hAnsiTheme="minorHAnsi" w:cstheme="minorHAnsi"/>
                <w:b/>
                <w:szCs w:val="18"/>
              </w:rPr>
              <w:t xml:space="preserve">INTEGRATED DECISION REGISTER : DCS </w:t>
            </w:r>
            <w:r>
              <w:rPr>
                <w:rFonts w:asciiTheme="minorHAnsi" w:hAnsiTheme="minorHAnsi" w:cstheme="minorHAnsi"/>
                <w:b/>
                <w:szCs w:val="18"/>
              </w:rPr>
              <w:t xml:space="preserve">1ST </w:t>
            </w:r>
            <w:r w:rsidRPr="001A251F">
              <w:rPr>
                <w:rFonts w:asciiTheme="minorHAnsi" w:hAnsiTheme="minorHAnsi" w:cstheme="minorHAnsi"/>
                <w:b/>
                <w:szCs w:val="18"/>
              </w:rPr>
              <w:t>QUARTER REVIEW SESSION OF 20</w:t>
            </w:r>
            <w:r>
              <w:rPr>
                <w:rFonts w:asciiTheme="minorHAnsi" w:hAnsiTheme="minorHAnsi" w:cstheme="minorHAnsi"/>
                <w:b/>
                <w:szCs w:val="18"/>
              </w:rPr>
              <w:t>19</w:t>
            </w:r>
            <w:r w:rsidRPr="001A251F">
              <w:rPr>
                <w:rFonts w:asciiTheme="minorHAnsi" w:hAnsiTheme="minorHAnsi" w:cstheme="minorHAnsi"/>
                <w:b/>
                <w:szCs w:val="18"/>
              </w:rPr>
              <w:t>/2</w:t>
            </w:r>
            <w:r>
              <w:rPr>
                <w:rFonts w:asciiTheme="minorHAnsi" w:hAnsiTheme="minorHAnsi" w:cstheme="minorHAnsi"/>
                <w:b/>
                <w:szCs w:val="18"/>
              </w:rPr>
              <w:t>0</w:t>
            </w:r>
          </w:p>
        </w:tc>
      </w:tr>
      <w:tr w:rsidR="00E41A56" w:rsidRPr="00421469" w:rsidTr="009542C3">
        <w:trPr>
          <w:trHeight w:val="305"/>
          <w:tblHeader/>
          <w:jc w:val="center"/>
        </w:trPr>
        <w:tc>
          <w:tcPr>
            <w:tcW w:w="985" w:type="pct"/>
            <w:gridSpan w:val="2"/>
            <w:vMerge w:val="restart"/>
          </w:tcPr>
          <w:p w:rsidR="00E41A56" w:rsidRPr="00E76424" w:rsidRDefault="00E41A56" w:rsidP="00AD3102">
            <w:pPr>
              <w:autoSpaceDE w:val="0"/>
              <w:autoSpaceDN w:val="0"/>
              <w:adjustRightInd w:val="0"/>
              <w:rPr>
                <w:rFonts w:asciiTheme="minorHAnsi" w:hAnsiTheme="minorHAnsi" w:cstheme="minorHAnsi"/>
                <w:b/>
                <w:bCs/>
                <w:sz w:val="18"/>
                <w:szCs w:val="18"/>
              </w:rPr>
            </w:pPr>
            <w:r w:rsidRPr="00E76424">
              <w:rPr>
                <w:rFonts w:asciiTheme="minorHAnsi" w:hAnsiTheme="minorHAnsi" w:cstheme="minorHAnsi"/>
                <w:b/>
                <w:bCs/>
                <w:sz w:val="18"/>
                <w:szCs w:val="18"/>
              </w:rPr>
              <w:t>COLOUR CODING</w:t>
            </w:r>
          </w:p>
        </w:tc>
        <w:tc>
          <w:tcPr>
            <w:tcW w:w="2690" w:type="pct"/>
            <w:gridSpan w:val="2"/>
            <w:shd w:val="clear" w:color="auto" w:fill="auto"/>
            <w:vAlign w:val="center"/>
          </w:tcPr>
          <w:p w:rsidR="00E41A56" w:rsidRPr="00E76424" w:rsidRDefault="00E41A56" w:rsidP="00AD3102">
            <w:pPr>
              <w:autoSpaceDE w:val="0"/>
              <w:autoSpaceDN w:val="0"/>
              <w:adjustRightInd w:val="0"/>
              <w:rPr>
                <w:rFonts w:asciiTheme="minorHAnsi" w:hAnsiTheme="minorHAnsi" w:cstheme="minorHAnsi"/>
                <w:b/>
                <w:bCs/>
                <w:sz w:val="18"/>
                <w:szCs w:val="18"/>
              </w:rPr>
            </w:pPr>
            <w:r w:rsidRPr="00E76424">
              <w:rPr>
                <w:rFonts w:asciiTheme="minorHAnsi" w:hAnsiTheme="minorHAnsi" w:cstheme="minorHAnsi"/>
                <w:b/>
                <w:bCs/>
                <w:sz w:val="18"/>
                <w:szCs w:val="18"/>
              </w:rPr>
              <w:t>FOR DISCUSSION TARGET NOT MET</w:t>
            </w:r>
          </w:p>
        </w:tc>
        <w:tc>
          <w:tcPr>
            <w:tcW w:w="1325" w:type="pct"/>
            <w:shd w:val="clear" w:color="auto" w:fill="FF0000"/>
          </w:tcPr>
          <w:p w:rsidR="00E41A56" w:rsidRPr="00E76424" w:rsidRDefault="00E41A56" w:rsidP="00AC132B">
            <w:pPr>
              <w:autoSpaceDE w:val="0"/>
              <w:autoSpaceDN w:val="0"/>
              <w:adjustRightInd w:val="0"/>
              <w:rPr>
                <w:rFonts w:asciiTheme="minorHAnsi" w:hAnsiTheme="minorHAnsi" w:cstheme="minorHAnsi"/>
                <w:b/>
                <w:bCs/>
                <w:sz w:val="18"/>
                <w:szCs w:val="18"/>
              </w:rPr>
            </w:pPr>
            <w:r w:rsidRPr="00E76424">
              <w:rPr>
                <w:rFonts w:asciiTheme="minorHAnsi" w:hAnsiTheme="minorHAnsi" w:cstheme="minorHAnsi"/>
                <w:b/>
                <w:bCs/>
                <w:sz w:val="18"/>
                <w:szCs w:val="18"/>
              </w:rPr>
              <w:t>Red</w:t>
            </w:r>
          </w:p>
        </w:tc>
      </w:tr>
      <w:tr w:rsidR="00E41A56" w:rsidRPr="00421469" w:rsidTr="009542C3">
        <w:trPr>
          <w:trHeight w:val="292"/>
          <w:tblHeader/>
          <w:jc w:val="center"/>
        </w:trPr>
        <w:tc>
          <w:tcPr>
            <w:tcW w:w="985" w:type="pct"/>
            <w:gridSpan w:val="2"/>
            <w:vMerge/>
          </w:tcPr>
          <w:p w:rsidR="00E41A56" w:rsidRPr="00E76424" w:rsidRDefault="00E41A56" w:rsidP="00AD3102">
            <w:pPr>
              <w:autoSpaceDE w:val="0"/>
              <w:autoSpaceDN w:val="0"/>
              <w:adjustRightInd w:val="0"/>
              <w:rPr>
                <w:rFonts w:asciiTheme="minorHAnsi" w:hAnsiTheme="minorHAnsi" w:cstheme="minorHAnsi"/>
                <w:b/>
                <w:bCs/>
                <w:sz w:val="18"/>
                <w:szCs w:val="18"/>
              </w:rPr>
            </w:pPr>
          </w:p>
        </w:tc>
        <w:tc>
          <w:tcPr>
            <w:tcW w:w="2690" w:type="pct"/>
            <w:gridSpan w:val="2"/>
            <w:shd w:val="clear" w:color="auto" w:fill="auto"/>
            <w:vAlign w:val="center"/>
          </w:tcPr>
          <w:p w:rsidR="00E41A56" w:rsidRPr="00E76424" w:rsidRDefault="00E41A56" w:rsidP="00AD3102">
            <w:pPr>
              <w:autoSpaceDE w:val="0"/>
              <w:autoSpaceDN w:val="0"/>
              <w:adjustRightInd w:val="0"/>
              <w:rPr>
                <w:rFonts w:asciiTheme="minorHAnsi" w:hAnsiTheme="minorHAnsi" w:cstheme="minorHAnsi"/>
                <w:b/>
                <w:bCs/>
                <w:sz w:val="18"/>
                <w:szCs w:val="18"/>
              </w:rPr>
            </w:pPr>
            <w:r w:rsidRPr="00E76424">
              <w:rPr>
                <w:rFonts w:asciiTheme="minorHAnsi" w:hAnsiTheme="minorHAnsi" w:cstheme="minorHAnsi"/>
                <w:b/>
                <w:bCs/>
                <w:sz w:val="18"/>
                <w:szCs w:val="18"/>
              </w:rPr>
              <w:t>WORK IN PROGRESS (Not yet completed)</w:t>
            </w:r>
          </w:p>
        </w:tc>
        <w:tc>
          <w:tcPr>
            <w:tcW w:w="1325" w:type="pct"/>
            <w:shd w:val="clear" w:color="auto" w:fill="FFFF00"/>
          </w:tcPr>
          <w:p w:rsidR="00E41A56" w:rsidRPr="00E76424" w:rsidRDefault="00E41A56" w:rsidP="00AC132B">
            <w:pPr>
              <w:autoSpaceDE w:val="0"/>
              <w:autoSpaceDN w:val="0"/>
              <w:adjustRightInd w:val="0"/>
              <w:rPr>
                <w:rFonts w:asciiTheme="minorHAnsi" w:hAnsiTheme="minorHAnsi" w:cstheme="minorHAnsi"/>
                <w:b/>
                <w:bCs/>
                <w:sz w:val="18"/>
                <w:szCs w:val="18"/>
              </w:rPr>
            </w:pPr>
            <w:r w:rsidRPr="00E76424">
              <w:rPr>
                <w:rFonts w:asciiTheme="minorHAnsi" w:hAnsiTheme="minorHAnsi" w:cstheme="minorHAnsi"/>
                <w:b/>
                <w:bCs/>
                <w:sz w:val="18"/>
                <w:szCs w:val="18"/>
              </w:rPr>
              <w:t>Yellow</w:t>
            </w:r>
          </w:p>
        </w:tc>
      </w:tr>
      <w:tr w:rsidR="00E41A56" w:rsidRPr="00421469" w:rsidTr="009542C3">
        <w:trPr>
          <w:trHeight w:val="267"/>
          <w:tblHeader/>
          <w:jc w:val="center"/>
        </w:trPr>
        <w:tc>
          <w:tcPr>
            <w:tcW w:w="985" w:type="pct"/>
            <w:gridSpan w:val="2"/>
            <w:vMerge/>
          </w:tcPr>
          <w:p w:rsidR="00E41A56" w:rsidRPr="00E76424" w:rsidRDefault="00E41A56" w:rsidP="00AD3102">
            <w:pPr>
              <w:autoSpaceDE w:val="0"/>
              <w:autoSpaceDN w:val="0"/>
              <w:adjustRightInd w:val="0"/>
              <w:rPr>
                <w:rFonts w:asciiTheme="minorHAnsi" w:hAnsiTheme="minorHAnsi" w:cstheme="minorHAnsi"/>
                <w:b/>
                <w:bCs/>
                <w:sz w:val="18"/>
                <w:szCs w:val="18"/>
              </w:rPr>
            </w:pPr>
          </w:p>
        </w:tc>
        <w:tc>
          <w:tcPr>
            <w:tcW w:w="2690" w:type="pct"/>
            <w:gridSpan w:val="2"/>
            <w:shd w:val="clear" w:color="auto" w:fill="auto"/>
            <w:vAlign w:val="center"/>
          </w:tcPr>
          <w:p w:rsidR="00E41A56" w:rsidRPr="00E76424" w:rsidRDefault="00E41A56" w:rsidP="00AD3102">
            <w:pPr>
              <w:autoSpaceDE w:val="0"/>
              <w:autoSpaceDN w:val="0"/>
              <w:adjustRightInd w:val="0"/>
              <w:rPr>
                <w:rFonts w:asciiTheme="minorHAnsi" w:hAnsiTheme="minorHAnsi" w:cstheme="minorHAnsi"/>
                <w:b/>
                <w:bCs/>
                <w:sz w:val="18"/>
                <w:szCs w:val="18"/>
              </w:rPr>
            </w:pPr>
            <w:r w:rsidRPr="00E76424">
              <w:rPr>
                <w:rFonts w:asciiTheme="minorHAnsi" w:hAnsiTheme="minorHAnsi" w:cstheme="minorHAnsi"/>
                <w:b/>
                <w:bCs/>
                <w:sz w:val="18"/>
                <w:szCs w:val="18"/>
              </w:rPr>
              <w:t>FINALISED</w:t>
            </w:r>
          </w:p>
        </w:tc>
        <w:tc>
          <w:tcPr>
            <w:tcW w:w="1325" w:type="pct"/>
            <w:shd w:val="clear" w:color="auto" w:fill="00B050"/>
          </w:tcPr>
          <w:p w:rsidR="00E41A56" w:rsidRPr="00E76424" w:rsidRDefault="00E41A56" w:rsidP="00A43541">
            <w:pPr>
              <w:tabs>
                <w:tab w:val="left" w:pos="1440"/>
              </w:tabs>
              <w:autoSpaceDE w:val="0"/>
              <w:autoSpaceDN w:val="0"/>
              <w:adjustRightInd w:val="0"/>
              <w:rPr>
                <w:rFonts w:asciiTheme="minorHAnsi" w:hAnsiTheme="minorHAnsi" w:cstheme="minorHAnsi"/>
                <w:b/>
                <w:bCs/>
                <w:sz w:val="18"/>
                <w:szCs w:val="18"/>
              </w:rPr>
            </w:pPr>
            <w:r w:rsidRPr="00E76424">
              <w:rPr>
                <w:rFonts w:asciiTheme="minorHAnsi" w:hAnsiTheme="minorHAnsi" w:cstheme="minorHAnsi"/>
                <w:b/>
                <w:bCs/>
                <w:sz w:val="18"/>
                <w:szCs w:val="18"/>
              </w:rPr>
              <w:t>Green</w:t>
            </w:r>
          </w:p>
        </w:tc>
      </w:tr>
      <w:tr w:rsidR="00F57B5C" w:rsidRPr="00421469" w:rsidTr="009542C3">
        <w:trPr>
          <w:trHeight w:val="283"/>
          <w:tblHeader/>
          <w:jc w:val="center"/>
        </w:trPr>
        <w:tc>
          <w:tcPr>
            <w:tcW w:w="469" w:type="pct"/>
            <w:shd w:val="clear" w:color="auto" w:fill="BFBFBF" w:themeFill="background1" w:themeFillShade="BF"/>
            <w:vAlign w:val="center"/>
          </w:tcPr>
          <w:p w:rsidR="00E41A56" w:rsidRPr="00E76424" w:rsidRDefault="00E41A56">
            <w:pPr>
              <w:jc w:val="center"/>
              <w:rPr>
                <w:rFonts w:asciiTheme="minorHAnsi" w:hAnsiTheme="minorHAnsi" w:cstheme="minorHAnsi"/>
                <w:b/>
                <w:sz w:val="18"/>
                <w:szCs w:val="18"/>
              </w:rPr>
            </w:pPr>
            <w:r w:rsidRPr="00E76424">
              <w:rPr>
                <w:rFonts w:asciiTheme="minorHAnsi" w:hAnsiTheme="minorHAnsi" w:cstheme="minorHAnsi"/>
                <w:b/>
                <w:sz w:val="18"/>
                <w:szCs w:val="18"/>
              </w:rPr>
              <w:t>DECISION</w:t>
            </w:r>
          </w:p>
        </w:tc>
        <w:tc>
          <w:tcPr>
            <w:tcW w:w="516" w:type="pct"/>
            <w:shd w:val="clear" w:color="auto" w:fill="BFBFBF" w:themeFill="background1" w:themeFillShade="BF"/>
            <w:vAlign w:val="center"/>
          </w:tcPr>
          <w:p w:rsidR="00E41A56" w:rsidRPr="00E76424" w:rsidRDefault="00E41A56">
            <w:pPr>
              <w:jc w:val="center"/>
              <w:rPr>
                <w:rFonts w:asciiTheme="minorHAnsi" w:hAnsiTheme="minorHAnsi" w:cstheme="minorHAnsi"/>
                <w:b/>
                <w:sz w:val="18"/>
                <w:szCs w:val="18"/>
              </w:rPr>
            </w:pPr>
            <w:r w:rsidRPr="00E76424">
              <w:rPr>
                <w:rFonts w:asciiTheme="minorHAnsi" w:hAnsiTheme="minorHAnsi" w:cstheme="minorHAnsi"/>
                <w:b/>
                <w:sz w:val="18"/>
                <w:szCs w:val="18"/>
              </w:rPr>
              <w:t>RESPONSIBILITY</w:t>
            </w:r>
          </w:p>
        </w:tc>
        <w:tc>
          <w:tcPr>
            <w:tcW w:w="589" w:type="pct"/>
            <w:shd w:val="clear" w:color="auto" w:fill="BFBFBF" w:themeFill="background1" w:themeFillShade="BF"/>
            <w:vAlign w:val="center"/>
          </w:tcPr>
          <w:p w:rsidR="00E41A56" w:rsidRPr="00E76424" w:rsidRDefault="00E41A56" w:rsidP="009E225F">
            <w:pPr>
              <w:tabs>
                <w:tab w:val="left" w:pos="2412"/>
              </w:tabs>
              <w:ind w:right="-63"/>
              <w:rPr>
                <w:rFonts w:asciiTheme="minorHAnsi" w:hAnsiTheme="minorHAnsi" w:cstheme="minorHAnsi"/>
                <w:b/>
                <w:sz w:val="18"/>
                <w:szCs w:val="18"/>
              </w:rPr>
            </w:pPr>
            <w:r w:rsidRPr="00E76424">
              <w:rPr>
                <w:rFonts w:asciiTheme="minorHAnsi" w:hAnsiTheme="minorHAnsi" w:cstheme="minorHAnsi"/>
                <w:b/>
                <w:sz w:val="18"/>
                <w:szCs w:val="18"/>
              </w:rPr>
              <w:t>DATE</w:t>
            </w:r>
          </w:p>
        </w:tc>
        <w:tc>
          <w:tcPr>
            <w:tcW w:w="2101" w:type="pct"/>
            <w:shd w:val="clear" w:color="auto" w:fill="BFBFBF" w:themeFill="background1" w:themeFillShade="BF"/>
            <w:vAlign w:val="center"/>
          </w:tcPr>
          <w:p w:rsidR="00E41A56" w:rsidRPr="00E76424" w:rsidRDefault="00A43541" w:rsidP="0021006B">
            <w:pPr>
              <w:tabs>
                <w:tab w:val="left" w:pos="2412"/>
              </w:tabs>
              <w:ind w:right="612"/>
              <w:jc w:val="center"/>
              <w:rPr>
                <w:rFonts w:asciiTheme="minorHAnsi" w:hAnsiTheme="minorHAnsi" w:cstheme="minorHAnsi"/>
                <w:b/>
                <w:sz w:val="18"/>
                <w:szCs w:val="18"/>
              </w:rPr>
            </w:pPr>
            <w:r w:rsidRPr="00E76424">
              <w:rPr>
                <w:rFonts w:asciiTheme="minorHAnsi" w:hAnsiTheme="minorHAnsi" w:cstheme="minorHAnsi"/>
                <w:b/>
                <w:sz w:val="18"/>
                <w:szCs w:val="18"/>
              </w:rPr>
              <w:t>STATUS REPORT AS AT Q</w:t>
            </w:r>
            <w:r w:rsidR="0021006B">
              <w:rPr>
                <w:rFonts w:asciiTheme="minorHAnsi" w:hAnsiTheme="minorHAnsi" w:cstheme="minorHAnsi"/>
                <w:b/>
                <w:sz w:val="18"/>
                <w:szCs w:val="18"/>
              </w:rPr>
              <w:t>3</w:t>
            </w:r>
            <w:r>
              <w:rPr>
                <w:rFonts w:asciiTheme="minorHAnsi" w:hAnsiTheme="minorHAnsi" w:cstheme="minorHAnsi"/>
                <w:b/>
                <w:sz w:val="18"/>
                <w:szCs w:val="18"/>
              </w:rPr>
              <w:t xml:space="preserve"> </w:t>
            </w:r>
            <w:r w:rsidRPr="00E76424">
              <w:rPr>
                <w:rFonts w:asciiTheme="minorHAnsi" w:hAnsiTheme="minorHAnsi" w:cstheme="minorHAnsi"/>
                <w:b/>
                <w:sz w:val="18"/>
                <w:szCs w:val="18"/>
              </w:rPr>
              <w:t>OF 2020/21</w:t>
            </w:r>
          </w:p>
        </w:tc>
        <w:tc>
          <w:tcPr>
            <w:tcW w:w="1325" w:type="pct"/>
            <w:shd w:val="clear" w:color="auto" w:fill="BFBFBF" w:themeFill="background1" w:themeFillShade="BF"/>
          </w:tcPr>
          <w:p w:rsidR="00E41A56" w:rsidRPr="00E76424" w:rsidRDefault="00A43541" w:rsidP="0021006B">
            <w:pPr>
              <w:tabs>
                <w:tab w:val="left" w:pos="312"/>
                <w:tab w:val="center" w:pos="1785"/>
                <w:tab w:val="left" w:pos="2412"/>
              </w:tabs>
              <w:ind w:right="612"/>
              <w:jc w:val="center"/>
              <w:rPr>
                <w:rFonts w:asciiTheme="minorHAnsi" w:hAnsiTheme="minorHAnsi" w:cstheme="minorHAnsi"/>
                <w:b/>
                <w:sz w:val="18"/>
                <w:szCs w:val="18"/>
              </w:rPr>
            </w:pPr>
            <w:r w:rsidRPr="00E76424">
              <w:rPr>
                <w:rFonts w:asciiTheme="minorHAnsi" w:hAnsiTheme="minorHAnsi" w:cstheme="minorHAnsi"/>
                <w:b/>
                <w:sz w:val="18"/>
                <w:szCs w:val="18"/>
              </w:rPr>
              <w:t>STATUS REPORT AS AT Q</w:t>
            </w:r>
            <w:r w:rsidR="0021006B">
              <w:rPr>
                <w:rFonts w:asciiTheme="minorHAnsi" w:hAnsiTheme="minorHAnsi" w:cstheme="minorHAnsi"/>
                <w:b/>
                <w:sz w:val="18"/>
                <w:szCs w:val="18"/>
              </w:rPr>
              <w:t>4</w:t>
            </w:r>
            <w:r>
              <w:rPr>
                <w:rFonts w:asciiTheme="minorHAnsi" w:hAnsiTheme="minorHAnsi" w:cstheme="minorHAnsi"/>
                <w:b/>
                <w:sz w:val="18"/>
                <w:szCs w:val="18"/>
              </w:rPr>
              <w:t xml:space="preserve"> </w:t>
            </w:r>
            <w:r w:rsidRPr="00E76424">
              <w:rPr>
                <w:rFonts w:asciiTheme="minorHAnsi" w:hAnsiTheme="minorHAnsi" w:cstheme="minorHAnsi"/>
                <w:b/>
                <w:sz w:val="18"/>
                <w:szCs w:val="18"/>
              </w:rPr>
              <w:t>OF 2020/21</w:t>
            </w:r>
          </w:p>
        </w:tc>
      </w:tr>
      <w:tr w:rsidR="00627A2E" w:rsidRPr="00421469" w:rsidTr="009542C3">
        <w:trPr>
          <w:trHeight w:val="1615"/>
          <w:jc w:val="center"/>
        </w:trPr>
        <w:tc>
          <w:tcPr>
            <w:tcW w:w="469" w:type="pct"/>
            <w:shd w:val="clear" w:color="auto" w:fill="auto"/>
          </w:tcPr>
          <w:p w:rsidR="00627A2E" w:rsidRPr="00627A2E" w:rsidRDefault="00627A2E" w:rsidP="00AD3102">
            <w:pPr>
              <w:rPr>
                <w:rFonts w:asciiTheme="minorHAnsi" w:hAnsiTheme="minorHAnsi" w:cstheme="minorHAnsi"/>
                <w:b/>
                <w:sz w:val="18"/>
                <w:szCs w:val="18"/>
              </w:rPr>
            </w:pPr>
            <w:r w:rsidRPr="00627A2E">
              <w:rPr>
                <w:rFonts w:asciiTheme="minorHAnsi" w:hAnsiTheme="minorHAnsi" w:cstheme="minorHAnsi"/>
                <w:b/>
                <w:sz w:val="18"/>
                <w:szCs w:val="18"/>
              </w:rPr>
              <w:t>Decision 2 of Q1 Review Session 2019/20</w:t>
            </w:r>
          </w:p>
          <w:p w:rsidR="00627A2E" w:rsidRPr="00627A2E" w:rsidRDefault="00627A2E" w:rsidP="00EC06BC">
            <w:pPr>
              <w:rPr>
                <w:rFonts w:asciiTheme="minorHAnsi" w:hAnsiTheme="minorHAnsi" w:cstheme="minorHAnsi"/>
                <w:b/>
                <w:bCs/>
                <w:color w:val="000000" w:themeColor="text1"/>
                <w:sz w:val="18"/>
                <w:szCs w:val="18"/>
              </w:rPr>
            </w:pPr>
            <w:r w:rsidRPr="00627A2E">
              <w:rPr>
                <w:rFonts w:asciiTheme="minorHAnsi" w:hAnsiTheme="minorHAnsi" w:cstheme="minorHAnsi"/>
                <w:color w:val="000000" w:themeColor="text1"/>
                <w:sz w:val="18"/>
                <w:szCs w:val="18"/>
                <w:lang w:val="en-GB"/>
              </w:rPr>
              <w:t xml:space="preserve">INCO and Facilities to finalise verification of bed spaces </w:t>
            </w:r>
          </w:p>
        </w:tc>
        <w:tc>
          <w:tcPr>
            <w:tcW w:w="516" w:type="pct"/>
            <w:shd w:val="clear" w:color="auto" w:fill="auto"/>
          </w:tcPr>
          <w:p w:rsidR="00627A2E" w:rsidRPr="00627A2E" w:rsidRDefault="00627A2E" w:rsidP="00AD3102">
            <w:pPr>
              <w:autoSpaceDE w:val="0"/>
              <w:autoSpaceDN w:val="0"/>
              <w:adjustRightInd w:val="0"/>
              <w:rPr>
                <w:rFonts w:asciiTheme="minorHAnsi" w:hAnsiTheme="minorHAnsi" w:cstheme="minorHAnsi"/>
                <w:b/>
                <w:bCs/>
                <w:color w:val="000000" w:themeColor="text1"/>
                <w:sz w:val="18"/>
                <w:szCs w:val="18"/>
              </w:rPr>
            </w:pPr>
            <w:r w:rsidRPr="00627A2E">
              <w:rPr>
                <w:rFonts w:asciiTheme="minorHAnsi" w:hAnsiTheme="minorHAnsi" w:cstheme="minorHAnsi"/>
                <w:color w:val="000000" w:themeColor="text1"/>
                <w:sz w:val="18"/>
                <w:szCs w:val="18"/>
                <w:lang w:val="en-GB"/>
              </w:rPr>
              <w:t>CFO and DC: Facilities</w:t>
            </w:r>
          </w:p>
        </w:tc>
        <w:tc>
          <w:tcPr>
            <w:tcW w:w="589" w:type="pct"/>
          </w:tcPr>
          <w:p w:rsidR="00627A2E" w:rsidRPr="00627A2E" w:rsidRDefault="009542C3" w:rsidP="00D05DA9">
            <w:pPr>
              <w:rPr>
                <w:rFonts w:asciiTheme="minorHAnsi" w:hAnsiTheme="minorHAnsi" w:cstheme="minorHAnsi"/>
                <w:sz w:val="18"/>
                <w:szCs w:val="18"/>
              </w:rPr>
            </w:pPr>
            <w:r>
              <w:rPr>
                <w:rFonts w:asciiTheme="minorHAnsi" w:hAnsiTheme="minorHAnsi" w:cstheme="minorHAnsi"/>
                <w:sz w:val="18"/>
                <w:szCs w:val="18"/>
              </w:rPr>
              <w:t xml:space="preserve">30 September </w:t>
            </w:r>
            <w:r w:rsidR="00627A2E" w:rsidRPr="00627A2E">
              <w:rPr>
                <w:rFonts w:asciiTheme="minorHAnsi" w:hAnsiTheme="minorHAnsi" w:cstheme="minorHAnsi"/>
                <w:sz w:val="18"/>
                <w:szCs w:val="18"/>
              </w:rPr>
              <w:t>2020</w:t>
            </w:r>
          </w:p>
        </w:tc>
        <w:tc>
          <w:tcPr>
            <w:tcW w:w="2101" w:type="pct"/>
            <w:vMerge w:val="restart"/>
            <w:shd w:val="clear" w:color="auto" w:fill="FFFF00"/>
          </w:tcPr>
          <w:p w:rsidR="00627A2E" w:rsidRPr="00D67473" w:rsidRDefault="00627A2E" w:rsidP="0021006B">
            <w:pPr>
              <w:rPr>
                <w:rFonts w:asciiTheme="minorHAnsi" w:eastAsiaTheme="minorHAnsi" w:hAnsiTheme="minorHAnsi" w:cstheme="minorBidi"/>
                <w:sz w:val="18"/>
                <w:szCs w:val="18"/>
                <w:lang w:val="en-ZA"/>
              </w:rPr>
            </w:pPr>
            <w:r w:rsidRPr="00D67473">
              <w:rPr>
                <w:rFonts w:asciiTheme="minorHAnsi" w:eastAsiaTheme="minorHAnsi" w:hAnsiTheme="minorHAnsi" w:cstheme="minorBidi"/>
                <w:sz w:val="18"/>
                <w:szCs w:val="18"/>
                <w:lang w:val="en-ZA"/>
              </w:rPr>
              <w:t xml:space="preserve">A new G309G: Bed Space Determination system was designed and under testing phase. </w:t>
            </w:r>
          </w:p>
          <w:p w:rsidR="00627A2E" w:rsidRPr="00D67473" w:rsidRDefault="00627A2E" w:rsidP="0021006B">
            <w:pPr>
              <w:rPr>
                <w:rFonts w:asciiTheme="minorHAnsi" w:eastAsiaTheme="minorHAnsi" w:hAnsiTheme="minorHAnsi" w:cstheme="minorBidi"/>
                <w:sz w:val="18"/>
                <w:szCs w:val="18"/>
                <w:lang w:val="en-ZA"/>
              </w:rPr>
            </w:pPr>
          </w:p>
          <w:p w:rsidR="00627A2E" w:rsidRPr="00D67473" w:rsidRDefault="00627A2E" w:rsidP="0021006B">
            <w:pPr>
              <w:rPr>
                <w:rFonts w:asciiTheme="minorHAnsi" w:eastAsiaTheme="minorHAnsi" w:hAnsiTheme="minorHAnsi" w:cstheme="minorBidi"/>
                <w:sz w:val="18"/>
                <w:szCs w:val="18"/>
                <w:lang w:val="en-ZA"/>
              </w:rPr>
            </w:pPr>
            <w:r w:rsidRPr="00D67473">
              <w:rPr>
                <w:rFonts w:asciiTheme="minorHAnsi" w:eastAsiaTheme="minorHAnsi" w:hAnsiTheme="minorHAnsi" w:cstheme="minorBidi"/>
                <w:sz w:val="18"/>
                <w:szCs w:val="18"/>
                <w:lang w:val="en-ZA"/>
              </w:rPr>
              <w:t>An action Plan has been drafted and is currently being implemented. The activities can be summarised as follows;</w:t>
            </w:r>
          </w:p>
          <w:p w:rsidR="00627A2E" w:rsidRPr="00D67473" w:rsidRDefault="00627A2E" w:rsidP="0021006B">
            <w:pPr>
              <w:rPr>
                <w:rFonts w:asciiTheme="minorHAnsi" w:eastAsiaTheme="minorHAnsi" w:hAnsiTheme="minorHAnsi" w:cstheme="minorBidi"/>
                <w:sz w:val="18"/>
                <w:szCs w:val="18"/>
                <w:lang w:val="en-ZA"/>
              </w:rPr>
            </w:pPr>
            <w:r w:rsidRPr="00D67473">
              <w:rPr>
                <w:rFonts w:asciiTheme="minorHAnsi" w:eastAsiaTheme="minorHAnsi" w:hAnsiTheme="minorHAnsi" w:cstheme="minorBidi"/>
                <w:sz w:val="18"/>
                <w:szCs w:val="18"/>
                <w:lang w:val="en-ZA"/>
              </w:rPr>
              <w:t>1. ADS G309 Data Migration (GITO)</w:t>
            </w:r>
          </w:p>
          <w:p w:rsidR="00627A2E" w:rsidRPr="00D67473" w:rsidRDefault="00627A2E" w:rsidP="0021006B">
            <w:pPr>
              <w:rPr>
                <w:rFonts w:asciiTheme="minorHAnsi" w:eastAsiaTheme="minorHAnsi" w:hAnsiTheme="minorHAnsi" w:cstheme="minorBidi"/>
                <w:sz w:val="18"/>
                <w:szCs w:val="18"/>
                <w:lang w:val="en-ZA"/>
              </w:rPr>
            </w:pPr>
            <w:r w:rsidRPr="00D67473">
              <w:rPr>
                <w:rFonts w:asciiTheme="minorHAnsi" w:eastAsiaTheme="minorHAnsi" w:hAnsiTheme="minorHAnsi" w:cstheme="minorBidi"/>
                <w:sz w:val="18"/>
                <w:szCs w:val="18"/>
                <w:lang w:val="en-ZA"/>
              </w:rPr>
              <w:t>2. Verify Centre Profile Info</w:t>
            </w:r>
          </w:p>
          <w:p w:rsidR="00627A2E" w:rsidRPr="00D67473" w:rsidRDefault="00627A2E" w:rsidP="0021006B">
            <w:pPr>
              <w:rPr>
                <w:rFonts w:asciiTheme="minorHAnsi" w:eastAsiaTheme="minorHAnsi" w:hAnsiTheme="minorHAnsi" w:cstheme="minorBidi"/>
                <w:sz w:val="18"/>
                <w:szCs w:val="18"/>
                <w:lang w:val="en-ZA"/>
              </w:rPr>
            </w:pPr>
            <w:r w:rsidRPr="00D67473">
              <w:rPr>
                <w:rFonts w:asciiTheme="minorHAnsi" w:eastAsiaTheme="minorHAnsi" w:hAnsiTheme="minorHAnsi" w:cstheme="minorBidi"/>
                <w:sz w:val="18"/>
                <w:szCs w:val="18"/>
                <w:lang w:val="en-ZA"/>
              </w:rPr>
              <w:t>3. Verify Centre Housing Unit Names</w:t>
            </w:r>
          </w:p>
          <w:p w:rsidR="00627A2E" w:rsidRPr="00D67473" w:rsidRDefault="00627A2E" w:rsidP="0021006B">
            <w:pPr>
              <w:rPr>
                <w:rFonts w:asciiTheme="minorHAnsi" w:eastAsiaTheme="minorHAnsi" w:hAnsiTheme="minorHAnsi" w:cstheme="minorBidi"/>
                <w:sz w:val="18"/>
                <w:szCs w:val="18"/>
                <w:lang w:val="en-ZA"/>
              </w:rPr>
            </w:pPr>
            <w:r w:rsidRPr="00D67473">
              <w:rPr>
                <w:rFonts w:asciiTheme="minorHAnsi" w:eastAsiaTheme="minorHAnsi" w:hAnsiTheme="minorHAnsi" w:cstheme="minorBidi"/>
                <w:sz w:val="18"/>
                <w:szCs w:val="18"/>
                <w:lang w:val="en-ZA"/>
              </w:rPr>
              <w:t>4. Verify Centre Floor plan and HU Sections</w:t>
            </w:r>
          </w:p>
          <w:p w:rsidR="00627A2E" w:rsidRPr="00D67473" w:rsidRDefault="00627A2E" w:rsidP="0021006B">
            <w:pPr>
              <w:rPr>
                <w:rFonts w:asciiTheme="minorHAnsi" w:eastAsiaTheme="minorHAnsi" w:hAnsiTheme="minorHAnsi" w:cstheme="minorBidi"/>
                <w:sz w:val="18"/>
                <w:szCs w:val="18"/>
                <w:lang w:val="en-ZA"/>
              </w:rPr>
            </w:pPr>
            <w:r w:rsidRPr="00D67473">
              <w:rPr>
                <w:rFonts w:asciiTheme="minorHAnsi" w:eastAsiaTheme="minorHAnsi" w:hAnsiTheme="minorHAnsi" w:cstheme="minorBidi"/>
                <w:sz w:val="18"/>
                <w:szCs w:val="18"/>
                <w:lang w:val="en-ZA"/>
              </w:rPr>
              <w:t>5. Verify Cell/Bed space Units (Names ID)</w:t>
            </w:r>
          </w:p>
          <w:p w:rsidR="00627A2E" w:rsidRPr="00D67473" w:rsidRDefault="00627A2E" w:rsidP="0021006B">
            <w:pPr>
              <w:rPr>
                <w:rFonts w:asciiTheme="minorHAnsi" w:eastAsiaTheme="minorHAnsi" w:hAnsiTheme="minorHAnsi" w:cstheme="minorBidi"/>
                <w:sz w:val="18"/>
                <w:szCs w:val="18"/>
                <w:lang w:val="en-ZA"/>
              </w:rPr>
            </w:pPr>
            <w:r w:rsidRPr="00D67473">
              <w:rPr>
                <w:rFonts w:asciiTheme="minorHAnsi" w:eastAsiaTheme="minorHAnsi" w:hAnsiTheme="minorHAnsi" w:cstheme="minorBidi"/>
                <w:sz w:val="18"/>
                <w:szCs w:val="18"/>
                <w:lang w:val="en-ZA"/>
              </w:rPr>
              <w:t>6. Capture Cell/Bed space Measurements</w:t>
            </w:r>
          </w:p>
          <w:p w:rsidR="00627A2E" w:rsidRPr="00D67473" w:rsidRDefault="00627A2E" w:rsidP="0021006B">
            <w:pPr>
              <w:rPr>
                <w:rFonts w:asciiTheme="minorHAnsi" w:eastAsiaTheme="minorHAnsi" w:hAnsiTheme="minorHAnsi" w:cstheme="minorBidi"/>
                <w:sz w:val="18"/>
                <w:szCs w:val="18"/>
                <w:lang w:val="en-ZA"/>
              </w:rPr>
            </w:pPr>
            <w:r w:rsidRPr="00D67473">
              <w:rPr>
                <w:rFonts w:asciiTheme="minorHAnsi" w:eastAsiaTheme="minorHAnsi" w:hAnsiTheme="minorHAnsi" w:cstheme="minorBidi"/>
                <w:sz w:val="18"/>
                <w:szCs w:val="18"/>
                <w:lang w:val="en-ZA"/>
              </w:rPr>
              <w:t>7. Capture Cell/Bed space Deductible Items</w:t>
            </w:r>
          </w:p>
          <w:p w:rsidR="00627A2E" w:rsidRPr="00D67473" w:rsidRDefault="00627A2E" w:rsidP="0021006B">
            <w:pPr>
              <w:rPr>
                <w:rFonts w:asciiTheme="minorHAnsi" w:eastAsiaTheme="minorHAnsi" w:hAnsiTheme="minorHAnsi" w:cstheme="minorBidi"/>
                <w:sz w:val="18"/>
                <w:szCs w:val="18"/>
                <w:lang w:val="en-ZA"/>
              </w:rPr>
            </w:pPr>
            <w:r w:rsidRPr="00D67473">
              <w:rPr>
                <w:rFonts w:asciiTheme="minorHAnsi" w:eastAsiaTheme="minorHAnsi" w:hAnsiTheme="minorHAnsi" w:cstheme="minorBidi"/>
                <w:sz w:val="18"/>
                <w:szCs w:val="18"/>
                <w:lang w:val="en-ZA"/>
              </w:rPr>
              <w:t>8. Verify Sys</w:t>
            </w:r>
            <w:r>
              <w:rPr>
                <w:rFonts w:asciiTheme="minorHAnsi" w:eastAsiaTheme="minorHAnsi" w:hAnsiTheme="minorHAnsi" w:cstheme="minorBidi"/>
                <w:sz w:val="18"/>
                <w:szCs w:val="18"/>
                <w:lang w:val="en-ZA"/>
              </w:rPr>
              <w:t>tem</w:t>
            </w:r>
            <w:r w:rsidRPr="00D67473">
              <w:rPr>
                <w:rFonts w:asciiTheme="minorHAnsi" w:eastAsiaTheme="minorHAnsi" w:hAnsiTheme="minorHAnsi" w:cstheme="minorBidi"/>
                <w:sz w:val="18"/>
                <w:szCs w:val="18"/>
                <w:lang w:val="en-ZA"/>
              </w:rPr>
              <w:t xml:space="preserve"> Calc</w:t>
            </w:r>
            <w:r>
              <w:rPr>
                <w:rFonts w:asciiTheme="minorHAnsi" w:eastAsiaTheme="minorHAnsi" w:hAnsiTheme="minorHAnsi" w:cstheme="minorBidi"/>
                <w:sz w:val="18"/>
                <w:szCs w:val="18"/>
                <w:lang w:val="en-ZA"/>
              </w:rPr>
              <w:t xml:space="preserve">ulation </w:t>
            </w:r>
            <w:r w:rsidRPr="00D67473">
              <w:rPr>
                <w:rFonts w:asciiTheme="minorHAnsi" w:eastAsiaTheme="minorHAnsi" w:hAnsiTheme="minorHAnsi" w:cstheme="minorBidi"/>
                <w:sz w:val="18"/>
                <w:szCs w:val="18"/>
                <w:lang w:val="en-ZA"/>
              </w:rPr>
              <w:t xml:space="preserve"> Bed space (Housing Units)</w:t>
            </w:r>
          </w:p>
          <w:p w:rsidR="00627A2E" w:rsidRPr="00D67473" w:rsidRDefault="00627A2E" w:rsidP="0021006B">
            <w:pPr>
              <w:rPr>
                <w:rFonts w:asciiTheme="minorHAnsi" w:eastAsiaTheme="minorHAnsi" w:hAnsiTheme="minorHAnsi" w:cstheme="minorBidi"/>
                <w:sz w:val="18"/>
                <w:szCs w:val="18"/>
                <w:lang w:val="en-ZA"/>
              </w:rPr>
            </w:pPr>
            <w:r w:rsidRPr="00D67473">
              <w:rPr>
                <w:rFonts w:asciiTheme="minorHAnsi" w:eastAsiaTheme="minorHAnsi" w:hAnsiTheme="minorHAnsi" w:cstheme="minorBidi"/>
                <w:sz w:val="18"/>
                <w:szCs w:val="18"/>
                <w:lang w:val="en-ZA"/>
              </w:rPr>
              <w:t>9. Print Copy Facility G309-B Bed space Report</w:t>
            </w:r>
          </w:p>
          <w:p w:rsidR="00627A2E" w:rsidRPr="00D67473" w:rsidRDefault="00627A2E" w:rsidP="0021006B">
            <w:pPr>
              <w:rPr>
                <w:rFonts w:asciiTheme="minorHAnsi" w:eastAsiaTheme="minorHAnsi" w:hAnsiTheme="minorHAnsi" w:cstheme="minorBidi"/>
                <w:sz w:val="18"/>
                <w:szCs w:val="18"/>
                <w:lang w:val="en-ZA"/>
              </w:rPr>
            </w:pPr>
            <w:r w:rsidRPr="00D67473">
              <w:rPr>
                <w:rFonts w:asciiTheme="minorHAnsi" w:eastAsiaTheme="minorHAnsi" w:hAnsiTheme="minorHAnsi" w:cstheme="minorBidi"/>
                <w:sz w:val="18"/>
                <w:szCs w:val="18"/>
                <w:lang w:val="en-ZA"/>
              </w:rPr>
              <w:t>10. Verify/Sign-off Head of Correctional Centre</w:t>
            </w:r>
          </w:p>
          <w:p w:rsidR="00627A2E" w:rsidRPr="00D67473" w:rsidRDefault="00627A2E" w:rsidP="0021006B">
            <w:pPr>
              <w:rPr>
                <w:rFonts w:asciiTheme="minorHAnsi" w:eastAsiaTheme="minorHAnsi" w:hAnsiTheme="minorHAnsi" w:cstheme="minorBidi"/>
                <w:sz w:val="18"/>
                <w:szCs w:val="18"/>
                <w:lang w:val="en-ZA"/>
              </w:rPr>
            </w:pPr>
            <w:r w:rsidRPr="00D67473">
              <w:rPr>
                <w:rFonts w:asciiTheme="minorHAnsi" w:eastAsiaTheme="minorHAnsi" w:hAnsiTheme="minorHAnsi" w:cstheme="minorBidi"/>
                <w:sz w:val="18"/>
                <w:szCs w:val="18"/>
                <w:lang w:val="en-ZA"/>
              </w:rPr>
              <w:t>11. Approve/Sign-off Area Commissioner</w:t>
            </w:r>
          </w:p>
          <w:p w:rsidR="00627A2E" w:rsidRPr="00D67473" w:rsidRDefault="00627A2E" w:rsidP="0021006B">
            <w:pPr>
              <w:rPr>
                <w:rFonts w:asciiTheme="minorHAnsi" w:eastAsiaTheme="minorHAnsi" w:hAnsiTheme="minorHAnsi" w:cstheme="minorBidi"/>
                <w:sz w:val="18"/>
                <w:szCs w:val="18"/>
                <w:lang w:val="en-ZA"/>
              </w:rPr>
            </w:pPr>
            <w:r w:rsidRPr="00D67473">
              <w:rPr>
                <w:rFonts w:asciiTheme="minorHAnsi" w:eastAsiaTheme="minorHAnsi" w:hAnsiTheme="minorHAnsi" w:cstheme="minorBidi"/>
                <w:sz w:val="18"/>
                <w:szCs w:val="18"/>
                <w:lang w:val="en-ZA"/>
              </w:rPr>
              <w:t>12. RH Facilities Capture Approved Bed space</w:t>
            </w:r>
          </w:p>
          <w:p w:rsidR="00627A2E" w:rsidRPr="00D67473" w:rsidRDefault="00627A2E" w:rsidP="0021006B">
            <w:pPr>
              <w:rPr>
                <w:rFonts w:asciiTheme="minorHAnsi" w:eastAsiaTheme="minorHAnsi" w:hAnsiTheme="minorHAnsi" w:cstheme="minorBidi"/>
                <w:sz w:val="18"/>
                <w:szCs w:val="18"/>
                <w:lang w:val="en-ZA"/>
              </w:rPr>
            </w:pPr>
            <w:r w:rsidRPr="00D67473">
              <w:rPr>
                <w:rFonts w:asciiTheme="minorHAnsi" w:eastAsiaTheme="minorHAnsi" w:hAnsiTheme="minorHAnsi" w:cstheme="minorBidi"/>
                <w:sz w:val="18"/>
                <w:szCs w:val="18"/>
                <w:lang w:val="en-ZA"/>
              </w:rPr>
              <w:t>13. RH Facilities Upload Copy Signed-off G309-B</w:t>
            </w:r>
          </w:p>
          <w:p w:rsidR="00627A2E" w:rsidRPr="00D67473" w:rsidRDefault="00627A2E" w:rsidP="0021006B">
            <w:pPr>
              <w:rPr>
                <w:rFonts w:asciiTheme="minorHAnsi" w:eastAsiaTheme="minorHAnsi" w:hAnsiTheme="minorHAnsi" w:cstheme="minorBidi"/>
                <w:sz w:val="18"/>
                <w:szCs w:val="18"/>
                <w:lang w:val="en-ZA"/>
              </w:rPr>
            </w:pPr>
            <w:r w:rsidRPr="00D67473">
              <w:rPr>
                <w:rFonts w:asciiTheme="minorHAnsi" w:eastAsiaTheme="minorHAnsi" w:hAnsiTheme="minorHAnsi" w:cstheme="minorBidi"/>
                <w:sz w:val="18"/>
                <w:szCs w:val="18"/>
                <w:lang w:val="en-ZA"/>
              </w:rPr>
              <w:t>14. Head Office Record Update (Approved Bed space)</w:t>
            </w:r>
          </w:p>
          <w:p w:rsidR="00627A2E" w:rsidRPr="00E76424" w:rsidRDefault="00627A2E" w:rsidP="00627A2E">
            <w:pPr>
              <w:rPr>
                <w:rFonts w:asciiTheme="minorHAnsi" w:hAnsiTheme="minorHAnsi" w:cstheme="minorHAnsi"/>
                <w:sz w:val="18"/>
                <w:szCs w:val="18"/>
              </w:rPr>
            </w:pPr>
            <w:r w:rsidRPr="00D67473">
              <w:rPr>
                <w:rFonts w:asciiTheme="minorHAnsi" w:eastAsiaTheme="minorHAnsi" w:hAnsiTheme="minorHAnsi" w:cstheme="minorBidi"/>
                <w:sz w:val="18"/>
                <w:szCs w:val="18"/>
                <w:lang w:val="en-ZA"/>
              </w:rPr>
              <w:t>15. Centre G309-B Finalized/Close (All communications)</w:t>
            </w:r>
            <w:r w:rsidRPr="008D2DBB">
              <w:rPr>
                <w:rFonts w:asciiTheme="minorHAnsi" w:hAnsiTheme="minorHAnsi" w:cstheme="minorHAnsi"/>
                <w:sz w:val="18"/>
                <w:szCs w:val="18"/>
              </w:rPr>
              <w:t>.</w:t>
            </w:r>
          </w:p>
        </w:tc>
        <w:tc>
          <w:tcPr>
            <w:tcW w:w="1325" w:type="pct"/>
            <w:vMerge w:val="restart"/>
            <w:shd w:val="clear" w:color="auto" w:fill="auto"/>
          </w:tcPr>
          <w:tbl>
            <w:tblPr>
              <w:tblStyle w:val="TableGrid"/>
              <w:tblpPr w:leftFromText="180" w:rightFromText="180" w:vertAnchor="text" w:tblpY="325"/>
              <w:tblOverlap w:val="never"/>
              <w:tblW w:w="0" w:type="auto"/>
              <w:shd w:val="clear" w:color="auto" w:fill="FFFF00"/>
              <w:tblLayout w:type="fixed"/>
              <w:tblLook w:val="04A0" w:firstRow="1" w:lastRow="0" w:firstColumn="1" w:lastColumn="0" w:noHBand="0" w:noVBand="1"/>
            </w:tblPr>
            <w:tblGrid>
              <w:gridCol w:w="2122"/>
              <w:gridCol w:w="893"/>
              <w:gridCol w:w="879"/>
            </w:tblGrid>
            <w:tr w:rsidR="00627A2E" w:rsidRPr="00774275" w:rsidTr="00297112">
              <w:trPr>
                <w:trHeight w:val="416"/>
              </w:trPr>
              <w:tc>
                <w:tcPr>
                  <w:tcW w:w="2122" w:type="dxa"/>
                  <w:shd w:val="clear" w:color="auto" w:fill="FFFF00"/>
                </w:tcPr>
                <w:p w:rsidR="00627A2E" w:rsidRPr="00297112" w:rsidRDefault="00627A2E" w:rsidP="00297112">
                  <w:pPr>
                    <w:jc w:val="center"/>
                    <w:rPr>
                      <w:rFonts w:ascii="Arial" w:hAnsi="Arial" w:cs="Arial"/>
                      <w:b/>
                      <w:sz w:val="14"/>
                      <w:szCs w:val="16"/>
                    </w:rPr>
                  </w:pPr>
                  <w:r w:rsidRPr="00297112">
                    <w:rPr>
                      <w:rFonts w:ascii="Arial" w:hAnsi="Arial" w:cs="Arial"/>
                      <w:b/>
                      <w:sz w:val="14"/>
                      <w:szCs w:val="16"/>
                    </w:rPr>
                    <w:t>REGIONS</w:t>
                  </w:r>
                </w:p>
              </w:tc>
              <w:tc>
                <w:tcPr>
                  <w:tcW w:w="893" w:type="dxa"/>
                  <w:shd w:val="clear" w:color="auto" w:fill="FFFF00"/>
                </w:tcPr>
                <w:p w:rsidR="00627A2E" w:rsidRPr="00297112" w:rsidRDefault="00627A2E" w:rsidP="00297112">
                  <w:pPr>
                    <w:jc w:val="center"/>
                    <w:rPr>
                      <w:rFonts w:ascii="Arial" w:hAnsi="Arial" w:cs="Arial"/>
                      <w:b/>
                      <w:sz w:val="14"/>
                      <w:szCs w:val="16"/>
                    </w:rPr>
                  </w:pPr>
                  <w:r w:rsidRPr="00297112">
                    <w:rPr>
                      <w:rFonts w:ascii="Arial" w:hAnsi="Arial" w:cs="Arial"/>
                      <w:b/>
                      <w:sz w:val="14"/>
                      <w:szCs w:val="16"/>
                    </w:rPr>
                    <w:t>CENTRES</w:t>
                  </w:r>
                </w:p>
              </w:tc>
              <w:tc>
                <w:tcPr>
                  <w:tcW w:w="879" w:type="dxa"/>
                  <w:shd w:val="clear" w:color="auto" w:fill="FFFF00"/>
                </w:tcPr>
                <w:p w:rsidR="00297112" w:rsidRDefault="00627A2E" w:rsidP="00297112">
                  <w:pPr>
                    <w:jc w:val="center"/>
                    <w:rPr>
                      <w:b/>
                      <w:sz w:val="14"/>
                      <w:szCs w:val="18"/>
                    </w:rPr>
                  </w:pPr>
                  <w:r w:rsidRPr="00297112">
                    <w:rPr>
                      <w:b/>
                      <w:sz w:val="14"/>
                      <w:szCs w:val="18"/>
                    </w:rPr>
                    <w:t>COMPL</w:t>
                  </w:r>
                </w:p>
                <w:p w:rsidR="00627A2E" w:rsidRPr="00297112" w:rsidRDefault="00297112" w:rsidP="00297112">
                  <w:pPr>
                    <w:jc w:val="center"/>
                    <w:rPr>
                      <w:b/>
                      <w:sz w:val="14"/>
                      <w:szCs w:val="18"/>
                    </w:rPr>
                  </w:pPr>
                  <w:r>
                    <w:rPr>
                      <w:b/>
                      <w:sz w:val="14"/>
                      <w:szCs w:val="18"/>
                    </w:rPr>
                    <w:t>(</w:t>
                  </w:r>
                  <w:r w:rsidR="00627A2E" w:rsidRPr="00297112">
                    <w:rPr>
                      <w:b/>
                      <w:sz w:val="14"/>
                      <w:szCs w:val="18"/>
                    </w:rPr>
                    <w:t>%</w:t>
                  </w:r>
                  <w:r>
                    <w:rPr>
                      <w:b/>
                      <w:sz w:val="14"/>
                      <w:szCs w:val="18"/>
                    </w:rPr>
                    <w:t>)</w:t>
                  </w:r>
                </w:p>
              </w:tc>
            </w:tr>
            <w:tr w:rsidR="00627A2E" w:rsidRPr="00774275" w:rsidTr="00297112">
              <w:trPr>
                <w:trHeight w:val="552"/>
              </w:trPr>
              <w:tc>
                <w:tcPr>
                  <w:tcW w:w="2122" w:type="dxa"/>
                  <w:shd w:val="clear" w:color="auto" w:fill="FFFF00"/>
                </w:tcPr>
                <w:p w:rsidR="00627A2E" w:rsidRPr="00774275" w:rsidRDefault="00627A2E" w:rsidP="004D73EB">
                  <w:pPr>
                    <w:rPr>
                      <w:rFonts w:ascii="Arial" w:hAnsi="Arial" w:cs="Arial"/>
                      <w:sz w:val="16"/>
                      <w:szCs w:val="16"/>
                    </w:rPr>
                  </w:pPr>
                  <w:r w:rsidRPr="00774275">
                    <w:rPr>
                      <w:rFonts w:ascii="Arial" w:hAnsi="Arial" w:cs="Arial"/>
                      <w:sz w:val="16"/>
                      <w:szCs w:val="16"/>
                    </w:rPr>
                    <w:t>EASTERN CAPE REGION</w:t>
                  </w:r>
                </w:p>
              </w:tc>
              <w:tc>
                <w:tcPr>
                  <w:tcW w:w="893" w:type="dxa"/>
                  <w:shd w:val="clear" w:color="auto" w:fill="FFFF00"/>
                </w:tcPr>
                <w:p w:rsidR="00627A2E" w:rsidRPr="00774275" w:rsidRDefault="00627A2E" w:rsidP="004D73EB">
                  <w:pPr>
                    <w:rPr>
                      <w:rFonts w:ascii="Arial" w:hAnsi="Arial" w:cs="Arial"/>
                      <w:sz w:val="16"/>
                      <w:szCs w:val="16"/>
                    </w:rPr>
                  </w:pPr>
                  <w:r w:rsidRPr="00774275">
                    <w:rPr>
                      <w:rFonts w:ascii="Arial" w:hAnsi="Arial" w:cs="Arial"/>
                      <w:sz w:val="16"/>
                      <w:szCs w:val="16"/>
                    </w:rPr>
                    <w:t>45</w:t>
                  </w:r>
                </w:p>
              </w:tc>
              <w:tc>
                <w:tcPr>
                  <w:tcW w:w="879" w:type="dxa"/>
                  <w:shd w:val="clear" w:color="auto" w:fill="FFFF00"/>
                </w:tcPr>
                <w:p w:rsidR="00627A2E" w:rsidRPr="00774275" w:rsidRDefault="00627A2E" w:rsidP="004D73EB">
                  <w:pPr>
                    <w:rPr>
                      <w:rFonts w:ascii="Arial" w:hAnsi="Arial" w:cs="Arial"/>
                      <w:sz w:val="16"/>
                      <w:szCs w:val="16"/>
                    </w:rPr>
                  </w:pPr>
                  <w:r w:rsidRPr="00774275">
                    <w:rPr>
                      <w:rFonts w:ascii="Arial" w:hAnsi="Arial" w:cs="Arial"/>
                      <w:sz w:val="16"/>
                      <w:szCs w:val="16"/>
                    </w:rPr>
                    <w:t>100,00%</w:t>
                  </w:r>
                </w:p>
              </w:tc>
            </w:tr>
            <w:tr w:rsidR="00627A2E" w:rsidRPr="00774275" w:rsidTr="00297112">
              <w:trPr>
                <w:trHeight w:val="552"/>
              </w:trPr>
              <w:tc>
                <w:tcPr>
                  <w:tcW w:w="2122" w:type="dxa"/>
                  <w:shd w:val="clear" w:color="auto" w:fill="FFFF00"/>
                </w:tcPr>
                <w:p w:rsidR="00627A2E" w:rsidRPr="00774275" w:rsidRDefault="00627A2E" w:rsidP="004D73EB">
                  <w:pPr>
                    <w:rPr>
                      <w:rFonts w:ascii="Arial" w:hAnsi="Arial" w:cs="Arial"/>
                      <w:sz w:val="16"/>
                      <w:szCs w:val="16"/>
                    </w:rPr>
                  </w:pPr>
                  <w:r w:rsidRPr="00774275">
                    <w:rPr>
                      <w:rFonts w:ascii="Arial" w:hAnsi="Arial" w:cs="Arial"/>
                      <w:sz w:val="16"/>
                      <w:szCs w:val="16"/>
                    </w:rPr>
                    <w:t>GAUTENG REGION</w:t>
                  </w:r>
                </w:p>
              </w:tc>
              <w:tc>
                <w:tcPr>
                  <w:tcW w:w="893" w:type="dxa"/>
                  <w:shd w:val="clear" w:color="auto" w:fill="FFFF00"/>
                </w:tcPr>
                <w:p w:rsidR="00627A2E" w:rsidRPr="00774275" w:rsidRDefault="00627A2E" w:rsidP="004D73EB">
                  <w:pPr>
                    <w:rPr>
                      <w:rFonts w:ascii="Arial" w:hAnsi="Arial" w:cs="Arial"/>
                      <w:sz w:val="16"/>
                      <w:szCs w:val="16"/>
                    </w:rPr>
                  </w:pPr>
                  <w:r w:rsidRPr="00774275">
                    <w:rPr>
                      <w:rFonts w:ascii="Arial" w:hAnsi="Arial" w:cs="Arial"/>
                      <w:sz w:val="16"/>
                      <w:szCs w:val="16"/>
                    </w:rPr>
                    <w:t>26</w:t>
                  </w:r>
                </w:p>
              </w:tc>
              <w:tc>
                <w:tcPr>
                  <w:tcW w:w="879" w:type="dxa"/>
                  <w:shd w:val="clear" w:color="auto" w:fill="FFFF00"/>
                </w:tcPr>
                <w:p w:rsidR="00627A2E" w:rsidRPr="00774275" w:rsidRDefault="00627A2E" w:rsidP="004D73EB">
                  <w:pPr>
                    <w:rPr>
                      <w:rFonts w:ascii="Arial" w:hAnsi="Arial" w:cs="Arial"/>
                      <w:sz w:val="16"/>
                      <w:szCs w:val="16"/>
                    </w:rPr>
                  </w:pPr>
                  <w:r w:rsidRPr="00774275">
                    <w:rPr>
                      <w:rFonts w:ascii="Arial" w:hAnsi="Arial" w:cs="Arial"/>
                      <w:sz w:val="16"/>
                      <w:szCs w:val="16"/>
                    </w:rPr>
                    <w:t>53,85%</w:t>
                  </w:r>
                </w:p>
              </w:tc>
            </w:tr>
            <w:tr w:rsidR="00627A2E" w:rsidRPr="00774275" w:rsidTr="00297112">
              <w:trPr>
                <w:trHeight w:val="552"/>
              </w:trPr>
              <w:tc>
                <w:tcPr>
                  <w:tcW w:w="2122" w:type="dxa"/>
                  <w:shd w:val="clear" w:color="auto" w:fill="FFFF00"/>
                </w:tcPr>
                <w:p w:rsidR="00627A2E" w:rsidRPr="00774275" w:rsidRDefault="00627A2E" w:rsidP="004D73EB">
                  <w:pPr>
                    <w:rPr>
                      <w:rFonts w:ascii="Arial" w:hAnsi="Arial" w:cs="Arial"/>
                      <w:sz w:val="16"/>
                      <w:szCs w:val="16"/>
                    </w:rPr>
                  </w:pPr>
                  <w:r w:rsidRPr="00774275">
                    <w:rPr>
                      <w:rFonts w:ascii="Arial" w:hAnsi="Arial" w:cs="Arial"/>
                      <w:sz w:val="16"/>
                      <w:szCs w:val="16"/>
                    </w:rPr>
                    <w:t>KWA-ZULU NATAL REGION</w:t>
                  </w:r>
                </w:p>
              </w:tc>
              <w:tc>
                <w:tcPr>
                  <w:tcW w:w="893" w:type="dxa"/>
                  <w:shd w:val="clear" w:color="auto" w:fill="FFFF00"/>
                </w:tcPr>
                <w:p w:rsidR="00627A2E" w:rsidRPr="00774275" w:rsidRDefault="00627A2E" w:rsidP="004D73EB">
                  <w:pPr>
                    <w:rPr>
                      <w:rFonts w:ascii="Arial" w:hAnsi="Arial" w:cs="Arial"/>
                      <w:sz w:val="16"/>
                      <w:szCs w:val="16"/>
                    </w:rPr>
                  </w:pPr>
                  <w:r w:rsidRPr="00774275">
                    <w:rPr>
                      <w:rFonts w:ascii="Arial" w:hAnsi="Arial" w:cs="Arial"/>
                      <w:sz w:val="16"/>
                      <w:szCs w:val="16"/>
                    </w:rPr>
                    <w:t>42</w:t>
                  </w:r>
                </w:p>
              </w:tc>
              <w:tc>
                <w:tcPr>
                  <w:tcW w:w="879" w:type="dxa"/>
                  <w:shd w:val="clear" w:color="auto" w:fill="FFFF00"/>
                </w:tcPr>
                <w:p w:rsidR="00627A2E" w:rsidRPr="00774275" w:rsidRDefault="00627A2E" w:rsidP="004D73EB">
                  <w:pPr>
                    <w:rPr>
                      <w:rFonts w:ascii="Arial" w:hAnsi="Arial" w:cs="Arial"/>
                      <w:sz w:val="16"/>
                      <w:szCs w:val="16"/>
                    </w:rPr>
                  </w:pPr>
                  <w:r w:rsidRPr="00774275">
                    <w:rPr>
                      <w:rFonts w:ascii="Arial" w:hAnsi="Arial" w:cs="Arial"/>
                      <w:sz w:val="16"/>
                      <w:szCs w:val="16"/>
                    </w:rPr>
                    <w:t>54,76%</w:t>
                  </w:r>
                </w:p>
              </w:tc>
            </w:tr>
            <w:tr w:rsidR="00627A2E" w:rsidRPr="00774275" w:rsidTr="00297112">
              <w:trPr>
                <w:trHeight w:val="552"/>
              </w:trPr>
              <w:tc>
                <w:tcPr>
                  <w:tcW w:w="2122" w:type="dxa"/>
                  <w:shd w:val="clear" w:color="auto" w:fill="FFFF00"/>
                </w:tcPr>
                <w:p w:rsidR="00627A2E" w:rsidRPr="00774275" w:rsidRDefault="00627A2E" w:rsidP="004D73EB">
                  <w:pPr>
                    <w:rPr>
                      <w:rFonts w:ascii="Arial" w:hAnsi="Arial" w:cs="Arial"/>
                      <w:sz w:val="16"/>
                      <w:szCs w:val="16"/>
                    </w:rPr>
                  </w:pPr>
                  <w:r w:rsidRPr="00774275">
                    <w:rPr>
                      <w:rFonts w:ascii="Arial" w:hAnsi="Arial" w:cs="Arial"/>
                      <w:sz w:val="16"/>
                      <w:szCs w:val="16"/>
                    </w:rPr>
                    <w:t>LIMPOPO, MPUMALANGA &amp; NORTH-WEST REGION</w:t>
                  </w:r>
                </w:p>
              </w:tc>
              <w:tc>
                <w:tcPr>
                  <w:tcW w:w="893" w:type="dxa"/>
                  <w:shd w:val="clear" w:color="auto" w:fill="FFFF00"/>
                </w:tcPr>
                <w:p w:rsidR="00627A2E" w:rsidRPr="00774275" w:rsidRDefault="00627A2E" w:rsidP="004D73EB">
                  <w:pPr>
                    <w:rPr>
                      <w:rFonts w:ascii="Arial" w:hAnsi="Arial" w:cs="Arial"/>
                      <w:sz w:val="16"/>
                      <w:szCs w:val="16"/>
                    </w:rPr>
                  </w:pPr>
                  <w:r w:rsidRPr="00774275">
                    <w:rPr>
                      <w:rFonts w:ascii="Arial" w:hAnsi="Arial" w:cs="Arial"/>
                      <w:sz w:val="16"/>
                      <w:szCs w:val="16"/>
                    </w:rPr>
                    <w:t>37</w:t>
                  </w:r>
                </w:p>
              </w:tc>
              <w:tc>
                <w:tcPr>
                  <w:tcW w:w="879" w:type="dxa"/>
                  <w:shd w:val="clear" w:color="auto" w:fill="FFFF00"/>
                </w:tcPr>
                <w:p w:rsidR="00627A2E" w:rsidRPr="00774275" w:rsidRDefault="00627A2E" w:rsidP="004D73EB">
                  <w:pPr>
                    <w:rPr>
                      <w:rFonts w:ascii="Arial" w:hAnsi="Arial" w:cs="Arial"/>
                      <w:sz w:val="16"/>
                      <w:szCs w:val="16"/>
                    </w:rPr>
                  </w:pPr>
                  <w:r w:rsidRPr="00774275">
                    <w:rPr>
                      <w:rFonts w:ascii="Arial" w:hAnsi="Arial" w:cs="Arial"/>
                      <w:sz w:val="16"/>
                      <w:szCs w:val="16"/>
                    </w:rPr>
                    <w:t>32,43%</w:t>
                  </w:r>
                </w:p>
              </w:tc>
            </w:tr>
            <w:tr w:rsidR="00627A2E" w:rsidRPr="00774275" w:rsidTr="00297112">
              <w:trPr>
                <w:trHeight w:val="552"/>
              </w:trPr>
              <w:tc>
                <w:tcPr>
                  <w:tcW w:w="2122" w:type="dxa"/>
                  <w:shd w:val="clear" w:color="auto" w:fill="FFFF00"/>
                </w:tcPr>
                <w:p w:rsidR="00627A2E" w:rsidRPr="00774275" w:rsidRDefault="00627A2E" w:rsidP="004D73EB">
                  <w:pPr>
                    <w:rPr>
                      <w:rFonts w:ascii="Arial" w:hAnsi="Arial" w:cs="Arial"/>
                      <w:sz w:val="16"/>
                      <w:szCs w:val="16"/>
                    </w:rPr>
                  </w:pPr>
                  <w:r w:rsidRPr="00774275">
                    <w:rPr>
                      <w:rFonts w:ascii="Arial" w:hAnsi="Arial" w:cs="Arial"/>
                      <w:sz w:val="16"/>
                      <w:szCs w:val="16"/>
                    </w:rPr>
                    <w:t>WESTERN CAPE REGION</w:t>
                  </w:r>
                </w:p>
              </w:tc>
              <w:tc>
                <w:tcPr>
                  <w:tcW w:w="893" w:type="dxa"/>
                  <w:shd w:val="clear" w:color="auto" w:fill="FFFF00"/>
                </w:tcPr>
                <w:p w:rsidR="00627A2E" w:rsidRPr="00774275" w:rsidRDefault="00627A2E" w:rsidP="004D73EB">
                  <w:pPr>
                    <w:rPr>
                      <w:rFonts w:ascii="Arial" w:hAnsi="Arial" w:cs="Arial"/>
                      <w:sz w:val="16"/>
                      <w:szCs w:val="16"/>
                    </w:rPr>
                  </w:pPr>
                  <w:r w:rsidRPr="00774275">
                    <w:rPr>
                      <w:rFonts w:ascii="Arial" w:hAnsi="Arial" w:cs="Arial"/>
                      <w:sz w:val="16"/>
                      <w:szCs w:val="16"/>
                    </w:rPr>
                    <w:t>44</w:t>
                  </w:r>
                </w:p>
              </w:tc>
              <w:tc>
                <w:tcPr>
                  <w:tcW w:w="879" w:type="dxa"/>
                  <w:shd w:val="clear" w:color="auto" w:fill="FFFF00"/>
                </w:tcPr>
                <w:p w:rsidR="00627A2E" w:rsidRPr="00774275" w:rsidRDefault="00627A2E" w:rsidP="004D73EB">
                  <w:pPr>
                    <w:rPr>
                      <w:rFonts w:ascii="Arial" w:hAnsi="Arial" w:cs="Arial"/>
                      <w:sz w:val="16"/>
                      <w:szCs w:val="16"/>
                    </w:rPr>
                  </w:pPr>
                  <w:r w:rsidRPr="00774275">
                    <w:rPr>
                      <w:rFonts w:ascii="Arial" w:hAnsi="Arial" w:cs="Arial"/>
                      <w:sz w:val="16"/>
                      <w:szCs w:val="16"/>
                    </w:rPr>
                    <w:t>75,00%</w:t>
                  </w:r>
                </w:p>
              </w:tc>
            </w:tr>
            <w:tr w:rsidR="00627A2E" w:rsidRPr="00774275" w:rsidTr="00297112">
              <w:trPr>
                <w:trHeight w:val="552"/>
              </w:trPr>
              <w:tc>
                <w:tcPr>
                  <w:tcW w:w="2122" w:type="dxa"/>
                  <w:shd w:val="clear" w:color="auto" w:fill="FFFF00"/>
                </w:tcPr>
                <w:p w:rsidR="00627A2E" w:rsidRPr="00774275" w:rsidRDefault="00627A2E" w:rsidP="004D73EB">
                  <w:pPr>
                    <w:rPr>
                      <w:rFonts w:ascii="Arial" w:hAnsi="Arial" w:cs="Arial"/>
                      <w:sz w:val="16"/>
                      <w:szCs w:val="16"/>
                    </w:rPr>
                  </w:pPr>
                  <w:r w:rsidRPr="00774275">
                    <w:rPr>
                      <w:rFonts w:ascii="Arial" w:hAnsi="Arial" w:cs="Arial"/>
                      <w:sz w:val="16"/>
                      <w:szCs w:val="16"/>
                    </w:rPr>
                    <w:t>FREE STATE &amp; NORTHERN CAPE REGION</w:t>
                  </w:r>
                </w:p>
              </w:tc>
              <w:tc>
                <w:tcPr>
                  <w:tcW w:w="893" w:type="dxa"/>
                  <w:shd w:val="clear" w:color="auto" w:fill="FFFF00"/>
                </w:tcPr>
                <w:p w:rsidR="00627A2E" w:rsidRPr="00774275" w:rsidRDefault="00627A2E" w:rsidP="004D73EB">
                  <w:pPr>
                    <w:rPr>
                      <w:rFonts w:ascii="Arial" w:hAnsi="Arial" w:cs="Arial"/>
                      <w:sz w:val="16"/>
                      <w:szCs w:val="16"/>
                    </w:rPr>
                  </w:pPr>
                  <w:r w:rsidRPr="00774275">
                    <w:rPr>
                      <w:rFonts w:ascii="Arial" w:hAnsi="Arial" w:cs="Arial"/>
                      <w:sz w:val="16"/>
                      <w:szCs w:val="16"/>
                    </w:rPr>
                    <w:t>48</w:t>
                  </w:r>
                </w:p>
              </w:tc>
              <w:tc>
                <w:tcPr>
                  <w:tcW w:w="879" w:type="dxa"/>
                  <w:shd w:val="clear" w:color="auto" w:fill="FFFF00"/>
                </w:tcPr>
                <w:p w:rsidR="00627A2E" w:rsidRPr="00774275" w:rsidRDefault="00627A2E" w:rsidP="004D73EB">
                  <w:pPr>
                    <w:rPr>
                      <w:rFonts w:ascii="Arial" w:hAnsi="Arial" w:cs="Arial"/>
                      <w:sz w:val="16"/>
                      <w:szCs w:val="16"/>
                    </w:rPr>
                  </w:pPr>
                  <w:r w:rsidRPr="00774275">
                    <w:rPr>
                      <w:rFonts w:ascii="Arial" w:hAnsi="Arial" w:cs="Arial"/>
                      <w:sz w:val="16"/>
                      <w:szCs w:val="16"/>
                    </w:rPr>
                    <w:t>91,67%</w:t>
                  </w:r>
                </w:p>
              </w:tc>
            </w:tr>
          </w:tbl>
          <w:p w:rsidR="00627A2E" w:rsidRPr="00140DB6" w:rsidRDefault="00627A2E" w:rsidP="00D67473">
            <w:pPr>
              <w:rPr>
                <w:rFonts w:asciiTheme="minorHAnsi" w:eastAsiaTheme="minorHAnsi" w:hAnsiTheme="minorHAnsi" w:cstheme="minorBidi"/>
                <w:sz w:val="18"/>
                <w:szCs w:val="18"/>
                <w:lang w:val="en-ZA"/>
              </w:rPr>
            </w:pPr>
          </w:p>
        </w:tc>
      </w:tr>
      <w:tr w:rsidR="00627A2E" w:rsidRPr="00372CBF" w:rsidTr="009542C3">
        <w:trPr>
          <w:trHeight w:val="2324"/>
          <w:jc w:val="center"/>
        </w:trPr>
        <w:tc>
          <w:tcPr>
            <w:tcW w:w="469" w:type="pct"/>
            <w:shd w:val="clear" w:color="auto" w:fill="auto"/>
          </w:tcPr>
          <w:p w:rsidR="00627A2E" w:rsidRPr="00627A2E" w:rsidRDefault="00627A2E" w:rsidP="00627A2E">
            <w:pPr>
              <w:rPr>
                <w:rFonts w:asciiTheme="minorHAnsi" w:hAnsiTheme="minorHAnsi" w:cstheme="minorHAnsi"/>
                <w:b/>
                <w:color w:val="000000" w:themeColor="text1"/>
                <w:sz w:val="18"/>
                <w:szCs w:val="18"/>
              </w:rPr>
            </w:pPr>
            <w:r w:rsidRPr="00627A2E">
              <w:rPr>
                <w:rFonts w:asciiTheme="minorHAnsi" w:hAnsiTheme="minorHAnsi" w:cstheme="minorHAnsi"/>
                <w:b/>
                <w:color w:val="000000" w:themeColor="text1"/>
                <w:sz w:val="18"/>
                <w:szCs w:val="18"/>
              </w:rPr>
              <w:t>Decision 08 of Q3 Review Session 2020/21:</w:t>
            </w:r>
          </w:p>
          <w:p w:rsidR="00627A2E" w:rsidRPr="00627A2E" w:rsidRDefault="00627A2E" w:rsidP="00627A2E">
            <w:pPr>
              <w:rPr>
                <w:rFonts w:asciiTheme="minorHAnsi" w:hAnsiTheme="minorHAnsi" w:cstheme="minorHAnsi"/>
                <w:color w:val="000000" w:themeColor="text1"/>
                <w:sz w:val="18"/>
                <w:szCs w:val="18"/>
              </w:rPr>
            </w:pPr>
            <w:r w:rsidRPr="00627A2E">
              <w:rPr>
                <w:rFonts w:asciiTheme="minorHAnsi" w:hAnsiTheme="minorHAnsi" w:cstheme="minorHAnsi"/>
                <w:color w:val="000000" w:themeColor="text1"/>
                <w:sz w:val="18"/>
                <w:szCs w:val="18"/>
                <w:lang w:val="en-GB"/>
              </w:rPr>
              <w:t xml:space="preserve">The issue of  bedspaces should be resolved to avoid recurring findings </w:t>
            </w:r>
          </w:p>
        </w:tc>
        <w:tc>
          <w:tcPr>
            <w:tcW w:w="516" w:type="pct"/>
            <w:shd w:val="clear" w:color="auto" w:fill="auto"/>
          </w:tcPr>
          <w:p w:rsidR="00627A2E" w:rsidRPr="00627A2E" w:rsidRDefault="00627A2E" w:rsidP="00627A2E">
            <w:pPr>
              <w:jc w:val="both"/>
              <w:rPr>
                <w:rFonts w:asciiTheme="minorHAnsi" w:hAnsiTheme="minorHAnsi" w:cstheme="minorHAnsi"/>
                <w:sz w:val="18"/>
                <w:szCs w:val="18"/>
              </w:rPr>
            </w:pPr>
            <w:r w:rsidRPr="00627A2E">
              <w:rPr>
                <w:rFonts w:asciiTheme="minorHAnsi" w:hAnsiTheme="minorHAnsi" w:cstheme="minorHAnsi"/>
                <w:sz w:val="18"/>
                <w:szCs w:val="18"/>
              </w:rPr>
              <w:t>Facilities/CFO</w:t>
            </w:r>
          </w:p>
        </w:tc>
        <w:tc>
          <w:tcPr>
            <w:tcW w:w="589" w:type="pct"/>
            <w:shd w:val="clear" w:color="auto" w:fill="auto"/>
          </w:tcPr>
          <w:p w:rsidR="00627A2E" w:rsidRPr="00627A2E" w:rsidRDefault="00627A2E" w:rsidP="00627A2E">
            <w:pPr>
              <w:rPr>
                <w:rFonts w:asciiTheme="minorHAnsi" w:hAnsiTheme="minorHAnsi" w:cstheme="minorHAnsi"/>
                <w:sz w:val="18"/>
                <w:szCs w:val="18"/>
              </w:rPr>
            </w:pPr>
            <w:r w:rsidRPr="00627A2E">
              <w:rPr>
                <w:rFonts w:asciiTheme="minorHAnsi" w:hAnsiTheme="minorHAnsi" w:cstheme="minorHAnsi"/>
                <w:sz w:val="18"/>
                <w:szCs w:val="18"/>
              </w:rPr>
              <w:t>31 May 2021</w:t>
            </w:r>
          </w:p>
        </w:tc>
        <w:tc>
          <w:tcPr>
            <w:tcW w:w="2101" w:type="pct"/>
            <w:vMerge/>
            <w:shd w:val="clear" w:color="auto" w:fill="auto"/>
          </w:tcPr>
          <w:p w:rsidR="00627A2E" w:rsidRPr="008D2DBB" w:rsidRDefault="00627A2E" w:rsidP="00627A2E">
            <w:pPr>
              <w:rPr>
                <w:rFonts w:asciiTheme="minorHAnsi" w:hAnsiTheme="minorHAnsi"/>
                <w:sz w:val="18"/>
                <w:szCs w:val="18"/>
                <w:lang w:eastAsia="en-ZA"/>
              </w:rPr>
            </w:pPr>
          </w:p>
        </w:tc>
        <w:tc>
          <w:tcPr>
            <w:tcW w:w="1325" w:type="pct"/>
            <w:vMerge/>
            <w:shd w:val="clear" w:color="auto" w:fill="FFFFFF" w:themeFill="background1"/>
          </w:tcPr>
          <w:p w:rsidR="00627A2E" w:rsidRPr="00140DB6" w:rsidRDefault="00627A2E" w:rsidP="00627A2E">
            <w:pPr>
              <w:rPr>
                <w:rFonts w:ascii="Calibri" w:hAnsi="Calibri"/>
                <w:sz w:val="16"/>
                <w:szCs w:val="16"/>
                <w:lang w:val="en-ZA" w:eastAsia="en-ZA"/>
              </w:rPr>
            </w:pPr>
          </w:p>
        </w:tc>
      </w:tr>
      <w:tr w:rsidR="00627A2E" w:rsidRPr="00421469" w:rsidTr="002C1471">
        <w:trPr>
          <w:trHeight w:val="454"/>
          <w:jc w:val="center"/>
        </w:trPr>
        <w:tc>
          <w:tcPr>
            <w:tcW w:w="469" w:type="pct"/>
            <w:shd w:val="clear" w:color="auto" w:fill="auto"/>
          </w:tcPr>
          <w:p w:rsidR="00627A2E" w:rsidRDefault="00627A2E" w:rsidP="00627A2E">
            <w:pPr>
              <w:rPr>
                <w:rFonts w:asciiTheme="minorHAnsi" w:hAnsiTheme="minorHAnsi" w:cstheme="minorHAnsi"/>
                <w:b/>
                <w:sz w:val="18"/>
                <w:szCs w:val="18"/>
              </w:rPr>
            </w:pPr>
            <w:r w:rsidRPr="00421469">
              <w:rPr>
                <w:rFonts w:asciiTheme="minorHAnsi" w:hAnsiTheme="minorHAnsi" w:cstheme="minorHAnsi"/>
                <w:b/>
                <w:sz w:val="18"/>
                <w:szCs w:val="18"/>
              </w:rPr>
              <w:t xml:space="preserve">Decision 10 </w:t>
            </w:r>
            <w:r>
              <w:rPr>
                <w:rFonts w:asciiTheme="minorHAnsi" w:hAnsiTheme="minorHAnsi" w:cstheme="minorHAnsi"/>
                <w:b/>
                <w:sz w:val="18"/>
                <w:szCs w:val="18"/>
              </w:rPr>
              <w:t>Q1</w:t>
            </w:r>
            <w:r w:rsidRPr="00421469">
              <w:rPr>
                <w:rFonts w:asciiTheme="minorHAnsi" w:hAnsiTheme="minorHAnsi" w:cstheme="minorHAnsi"/>
                <w:b/>
                <w:sz w:val="18"/>
                <w:szCs w:val="18"/>
              </w:rPr>
              <w:t xml:space="preserve"> Review Session 2019/20</w:t>
            </w:r>
            <w:r>
              <w:rPr>
                <w:rFonts w:asciiTheme="minorHAnsi" w:hAnsiTheme="minorHAnsi" w:cstheme="minorHAnsi"/>
                <w:b/>
                <w:sz w:val="18"/>
                <w:szCs w:val="18"/>
              </w:rPr>
              <w:t xml:space="preserve">: </w:t>
            </w:r>
          </w:p>
          <w:p w:rsidR="00627A2E" w:rsidRPr="00421469" w:rsidRDefault="00627A2E" w:rsidP="00627A2E">
            <w:pPr>
              <w:rPr>
                <w:rFonts w:asciiTheme="minorHAnsi" w:hAnsiTheme="minorHAnsi" w:cstheme="minorHAnsi"/>
                <w:bCs/>
                <w:sz w:val="18"/>
                <w:szCs w:val="18"/>
                <w:lang w:val="en-GB"/>
              </w:rPr>
            </w:pPr>
            <w:r w:rsidRPr="00421469">
              <w:rPr>
                <w:rFonts w:asciiTheme="minorHAnsi" w:hAnsiTheme="minorHAnsi" w:cstheme="minorHAnsi"/>
                <w:bCs/>
                <w:sz w:val="18"/>
                <w:szCs w:val="18"/>
                <w:lang w:val="en-GB"/>
              </w:rPr>
              <w:t>GITO to develop a plan for the IIMS indicator</w:t>
            </w:r>
            <w:r>
              <w:rPr>
                <w:rFonts w:asciiTheme="minorHAnsi" w:hAnsiTheme="minorHAnsi" w:cstheme="minorHAnsi"/>
                <w:bCs/>
                <w:sz w:val="18"/>
                <w:szCs w:val="18"/>
                <w:lang w:val="en-GB"/>
              </w:rPr>
              <w:t xml:space="preserve"> </w:t>
            </w:r>
          </w:p>
        </w:tc>
        <w:tc>
          <w:tcPr>
            <w:tcW w:w="516" w:type="pct"/>
            <w:shd w:val="clear" w:color="auto" w:fill="auto"/>
          </w:tcPr>
          <w:p w:rsidR="00627A2E" w:rsidRPr="00421469" w:rsidRDefault="00627A2E" w:rsidP="00627A2E">
            <w:pPr>
              <w:rPr>
                <w:rFonts w:asciiTheme="minorHAnsi" w:hAnsiTheme="minorHAnsi" w:cstheme="minorHAnsi"/>
                <w:sz w:val="18"/>
                <w:szCs w:val="18"/>
              </w:rPr>
            </w:pPr>
            <w:r w:rsidRPr="00421469">
              <w:rPr>
                <w:rFonts w:asciiTheme="minorHAnsi" w:hAnsiTheme="minorHAnsi" w:cstheme="minorHAnsi"/>
                <w:sz w:val="18"/>
                <w:szCs w:val="18"/>
              </w:rPr>
              <w:t>GITO</w:t>
            </w:r>
          </w:p>
        </w:tc>
        <w:tc>
          <w:tcPr>
            <w:tcW w:w="589" w:type="pct"/>
          </w:tcPr>
          <w:p w:rsidR="00627A2E" w:rsidRPr="00421469" w:rsidRDefault="00627A2E" w:rsidP="00627A2E">
            <w:pPr>
              <w:rPr>
                <w:rFonts w:asciiTheme="minorHAnsi" w:hAnsiTheme="minorHAnsi" w:cstheme="minorHAnsi"/>
                <w:sz w:val="18"/>
                <w:szCs w:val="18"/>
              </w:rPr>
            </w:pPr>
            <w:r w:rsidRPr="00D05DA9">
              <w:rPr>
                <w:rFonts w:asciiTheme="minorHAnsi" w:hAnsiTheme="minorHAnsi" w:cstheme="minorHAnsi"/>
                <w:sz w:val="18"/>
                <w:szCs w:val="18"/>
              </w:rPr>
              <w:t>30 September  2020</w:t>
            </w:r>
          </w:p>
        </w:tc>
        <w:tc>
          <w:tcPr>
            <w:tcW w:w="2101" w:type="pct"/>
            <w:shd w:val="clear" w:color="auto" w:fill="FFFF00"/>
          </w:tcPr>
          <w:p w:rsidR="00627A2E" w:rsidRDefault="00627A2E" w:rsidP="00627A2E">
            <w:pPr>
              <w:spacing w:after="120"/>
              <w:rPr>
                <w:rFonts w:asciiTheme="minorHAnsi" w:hAnsiTheme="minorHAnsi" w:cstheme="minorHAnsi"/>
                <w:sz w:val="18"/>
                <w:szCs w:val="18"/>
              </w:rPr>
            </w:pPr>
            <w:r w:rsidRPr="0021006B">
              <w:rPr>
                <w:rFonts w:asciiTheme="minorHAnsi" w:hAnsiTheme="minorHAnsi" w:cstheme="minorHAnsi"/>
                <w:sz w:val="18"/>
                <w:szCs w:val="18"/>
              </w:rPr>
              <w:t>19 Sites have been completed. An Integrated Inmate Management System (IIMS) Roll-Out Plan has been developed for implementation during the remaining months of the financial year:</w:t>
            </w:r>
          </w:p>
          <w:tbl>
            <w:tblPr>
              <w:tblStyle w:val="TableGrid"/>
              <w:tblW w:w="5000" w:type="pct"/>
              <w:tblLayout w:type="fixed"/>
              <w:tblLook w:val="04A0" w:firstRow="1" w:lastRow="0" w:firstColumn="1" w:lastColumn="0" w:noHBand="0" w:noVBand="1"/>
            </w:tblPr>
            <w:tblGrid>
              <w:gridCol w:w="674"/>
              <w:gridCol w:w="3463"/>
              <w:gridCol w:w="2171"/>
            </w:tblGrid>
            <w:tr w:rsidR="00627A2E" w:rsidRPr="007D33BE" w:rsidTr="00297112">
              <w:trPr>
                <w:tblHeader/>
              </w:trPr>
              <w:tc>
                <w:tcPr>
                  <w:tcW w:w="534" w:type="pct"/>
                  <w:shd w:val="clear" w:color="auto" w:fill="000000" w:themeFill="text1"/>
                </w:tcPr>
                <w:p w:rsidR="00627A2E" w:rsidRPr="00297112" w:rsidRDefault="00627A2E" w:rsidP="00627A2E">
                  <w:pPr>
                    <w:jc w:val="center"/>
                    <w:rPr>
                      <w:rFonts w:asciiTheme="minorHAnsi" w:hAnsiTheme="minorHAnsi" w:cstheme="minorHAnsi"/>
                      <w:b/>
                      <w:color w:val="FFFFFF" w:themeColor="background1"/>
                      <w:sz w:val="18"/>
                      <w:szCs w:val="18"/>
                    </w:rPr>
                  </w:pPr>
                  <w:r w:rsidRPr="00297112">
                    <w:rPr>
                      <w:rFonts w:asciiTheme="minorHAnsi" w:hAnsiTheme="minorHAnsi" w:cstheme="minorHAnsi"/>
                      <w:b/>
                      <w:color w:val="FFFFFF" w:themeColor="background1"/>
                      <w:sz w:val="18"/>
                      <w:szCs w:val="18"/>
                    </w:rPr>
                    <w:t>No.</w:t>
                  </w:r>
                </w:p>
              </w:tc>
              <w:tc>
                <w:tcPr>
                  <w:tcW w:w="2745" w:type="pct"/>
                  <w:shd w:val="clear" w:color="auto" w:fill="000000" w:themeFill="text1"/>
                </w:tcPr>
                <w:p w:rsidR="00627A2E" w:rsidRPr="00297112" w:rsidRDefault="00627A2E" w:rsidP="00627A2E">
                  <w:pPr>
                    <w:jc w:val="center"/>
                    <w:rPr>
                      <w:rFonts w:asciiTheme="minorHAnsi" w:hAnsiTheme="minorHAnsi" w:cstheme="minorHAnsi"/>
                      <w:b/>
                      <w:color w:val="FFFFFF" w:themeColor="background1"/>
                      <w:sz w:val="18"/>
                      <w:szCs w:val="18"/>
                    </w:rPr>
                  </w:pPr>
                  <w:r w:rsidRPr="00297112">
                    <w:rPr>
                      <w:rFonts w:asciiTheme="minorHAnsi" w:hAnsiTheme="minorHAnsi" w:cstheme="minorHAnsi"/>
                      <w:b/>
                      <w:color w:val="FFFFFF" w:themeColor="background1"/>
                      <w:sz w:val="18"/>
                      <w:szCs w:val="18"/>
                    </w:rPr>
                    <w:t>Site Name (Remand Detention Facility)</w:t>
                  </w:r>
                </w:p>
              </w:tc>
              <w:tc>
                <w:tcPr>
                  <w:tcW w:w="1721" w:type="pct"/>
                  <w:shd w:val="clear" w:color="auto" w:fill="000000" w:themeFill="text1"/>
                </w:tcPr>
                <w:p w:rsidR="00627A2E" w:rsidRPr="00297112" w:rsidRDefault="00627A2E" w:rsidP="00627A2E">
                  <w:pPr>
                    <w:jc w:val="center"/>
                    <w:rPr>
                      <w:rFonts w:asciiTheme="minorHAnsi" w:hAnsiTheme="minorHAnsi" w:cstheme="minorHAnsi"/>
                      <w:b/>
                      <w:color w:val="FFFFFF" w:themeColor="background1"/>
                      <w:sz w:val="18"/>
                      <w:szCs w:val="18"/>
                    </w:rPr>
                  </w:pPr>
                  <w:r w:rsidRPr="00297112">
                    <w:rPr>
                      <w:rFonts w:asciiTheme="minorHAnsi" w:hAnsiTheme="minorHAnsi" w:cstheme="minorHAnsi"/>
                      <w:b/>
                      <w:color w:val="FFFFFF" w:themeColor="background1"/>
                      <w:sz w:val="18"/>
                      <w:szCs w:val="18"/>
                    </w:rPr>
                    <w:t>Enrolment Schedule</w:t>
                  </w:r>
                </w:p>
              </w:tc>
            </w:tr>
            <w:tr w:rsidR="00627A2E" w:rsidRPr="007D33BE" w:rsidTr="009542C3">
              <w:tc>
                <w:tcPr>
                  <w:tcW w:w="534" w:type="pct"/>
                </w:tcPr>
                <w:p w:rsidR="00627A2E" w:rsidRPr="007D33BE" w:rsidRDefault="00627A2E" w:rsidP="00627A2E">
                  <w:pPr>
                    <w:rPr>
                      <w:rFonts w:asciiTheme="minorHAnsi" w:hAnsiTheme="minorHAnsi" w:cstheme="minorHAnsi"/>
                      <w:sz w:val="18"/>
                      <w:szCs w:val="18"/>
                    </w:rPr>
                  </w:pPr>
                  <w:r w:rsidRPr="007D33BE">
                    <w:rPr>
                      <w:rFonts w:asciiTheme="minorHAnsi" w:hAnsiTheme="minorHAnsi" w:cstheme="minorHAnsi"/>
                      <w:sz w:val="18"/>
                      <w:szCs w:val="18"/>
                    </w:rPr>
                    <w:t>20)</w:t>
                  </w:r>
                </w:p>
              </w:tc>
              <w:tc>
                <w:tcPr>
                  <w:tcW w:w="2745" w:type="pct"/>
                </w:tcPr>
                <w:p w:rsidR="00627A2E" w:rsidRPr="007D33BE" w:rsidRDefault="00627A2E" w:rsidP="00627A2E">
                  <w:pPr>
                    <w:rPr>
                      <w:rFonts w:asciiTheme="minorHAnsi" w:hAnsiTheme="minorHAnsi" w:cstheme="minorHAnsi"/>
                      <w:sz w:val="18"/>
                      <w:szCs w:val="18"/>
                    </w:rPr>
                  </w:pPr>
                  <w:proofErr w:type="spellStart"/>
                  <w:r w:rsidRPr="007D33BE">
                    <w:rPr>
                      <w:rFonts w:asciiTheme="minorHAnsi" w:hAnsiTheme="minorHAnsi" w:cstheme="minorHAnsi"/>
                      <w:sz w:val="18"/>
                      <w:szCs w:val="18"/>
                    </w:rPr>
                    <w:t>Grootvlei</w:t>
                  </w:r>
                  <w:proofErr w:type="spellEnd"/>
                  <w:r w:rsidRPr="007D33BE">
                    <w:rPr>
                      <w:rFonts w:asciiTheme="minorHAnsi" w:hAnsiTheme="minorHAnsi" w:cstheme="minorHAnsi"/>
                      <w:sz w:val="18"/>
                      <w:szCs w:val="18"/>
                    </w:rPr>
                    <w:t xml:space="preserve"> Maximum Correctional Centre</w:t>
                  </w:r>
                </w:p>
              </w:tc>
              <w:tc>
                <w:tcPr>
                  <w:tcW w:w="1721" w:type="pct"/>
                </w:tcPr>
                <w:p w:rsidR="00627A2E" w:rsidRPr="007D33BE" w:rsidRDefault="00627A2E" w:rsidP="00627A2E">
                  <w:pPr>
                    <w:rPr>
                      <w:rFonts w:asciiTheme="minorHAnsi" w:hAnsiTheme="minorHAnsi" w:cstheme="minorHAnsi"/>
                      <w:sz w:val="18"/>
                      <w:szCs w:val="18"/>
                    </w:rPr>
                  </w:pPr>
                  <w:r w:rsidRPr="007D33BE">
                    <w:rPr>
                      <w:rFonts w:asciiTheme="minorHAnsi" w:hAnsiTheme="minorHAnsi" w:cstheme="minorHAnsi"/>
                      <w:sz w:val="18"/>
                      <w:szCs w:val="18"/>
                    </w:rPr>
                    <w:t>25 Jan – 05 Feb, 2021</w:t>
                  </w:r>
                </w:p>
              </w:tc>
            </w:tr>
            <w:tr w:rsidR="00627A2E" w:rsidRPr="007D33BE" w:rsidTr="009542C3">
              <w:tc>
                <w:tcPr>
                  <w:tcW w:w="534" w:type="pct"/>
                </w:tcPr>
                <w:p w:rsidR="00627A2E" w:rsidRPr="007D33BE" w:rsidRDefault="00627A2E" w:rsidP="00627A2E">
                  <w:pPr>
                    <w:rPr>
                      <w:rFonts w:asciiTheme="minorHAnsi" w:hAnsiTheme="minorHAnsi" w:cstheme="minorHAnsi"/>
                      <w:sz w:val="18"/>
                      <w:szCs w:val="18"/>
                    </w:rPr>
                  </w:pPr>
                  <w:r w:rsidRPr="007D33BE">
                    <w:rPr>
                      <w:rFonts w:asciiTheme="minorHAnsi" w:hAnsiTheme="minorHAnsi" w:cstheme="minorHAnsi"/>
                      <w:sz w:val="18"/>
                      <w:szCs w:val="18"/>
                    </w:rPr>
                    <w:t>21)</w:t>
                  </w:r>
                </w:p>
              </w:tc>
              <w:tc>
                <w:tcPr>
                  <w:tcW w:w="2745" w:type="pct"/>
                </w:tcPr>
                <w:p w:rsidR="00627A2E" w:rsidRPr="007D33BE" w:rsidRDefault="00627A2E" w:rsidP="00627A2E">
                  <w:pPr>
                    <w:rPr>
                      <w:rFonts w:asciiTheme="minorHAnsi" w:hAnsiTheme="minorHAnsi" w:cstheme="minorHAnsi"/>
                      <w:sz w:val="18"/>
                      <w:szCs w:val="18"/>
                    </w:rPr>
                  </w:pPr>
                  <w:r w:rsidRPr="007D33BE">
                    <w:rPr>
                      <w:rFonts w:asciiTheme="minorHAnsi" w:hAnsiTheme="minorHAnsi" w:cstheme="minorHAnsi"/>
                      <w:sz w:val="18"/>
                      <w:szCs w:val="18"/>
                    </w:rPr>
                    <w:t>Durban-Westville Med. A Correctional Centre</w:t>
                  </w:r>
                </w:p>
              </w:tc>
              <w:tc>
                <w:tcPr>
                  <w:tcW w:w="1721" w:type="pct"/>
                </w:tcPr>
                <w:p w:rsidR="00627A2E" w:rsidRPr="007D33BE" w:rsidRDefault="00627A2E" w:rsidP="00627A2E">
                  <w:pPr>
                    <w:rPr>
                      <w:rFonts w:asciiTheme="minorHAnsi" w:hAnsiTheme="minorHAnsi" w:cstheme="minorHAnsi"/>
                      <w:sz w:val="18"/>
                      <w:szCs w:val="18"/>
                    </w:rPr>
                  </w:pPr>
                  <w:r w:rsidRPr="007D33BE">
                    <w:rPr>
                      <w:rFonts w:asciiTheme="minorHAnsi" w:hAnsiTheme="minorHAnsi" w:cstheme="minorHAnsi"/>
                      <w:sz w:val="18"/>
                      <w:szCs w:val="18"/>
                    </w:rPr>
                    <w:t>08 Feb – 21 Feb, 2021</w:t>
                  </w:r>
                </w:p>
              </w:tc>
            </w:tr>
            <w:tr w:rsidR="00627A2E" w:rsidRPr="007D33BE" w:rsidTr="009542C3">
              <w:tc>
                <w:tcPr>
                  <w:tcW w:w="534" w:type="pct"/>
                </w:tcPr>
                <w:p w:rsidR="00627A2E" w:rsidRPr="007D33BE" w:rsidRDefault="00627A2E" w:rsidP="00627A2E">
                  <w:pPr>
                    <w:rPr>
                      <w:rFonts w:asciiTheme="minorHAnsi" w:hAnsiTheme="minorHAnsi" w:cstheme="minorHAnsi"/>
                      <w:sz w:val="18"/>
                      <w:szCs w:val="18"/>
                    </w:rPr>
                  </w:pPr>
                  <w:r w:rsidRPr="007D33BE">
                    <w:rPr>
                      <w:rFonts w:asciiTheme="minorHAnsi" w:hAnsiTheme="minorHAnsi" w:cstheme="minorHAnsi"/>
                      <w:sz w:val="18"/>
                      <w:szCs w:val="18"/>
                    </w:rPr>
                    <w:t>22)</w:t>
                  </w:r>
                </w:p>
              </w:tc>
              <w:tc>
                <w:tcPr>
                  <w:tcW w:w="2745" w:type="pct"/>
                </w:tcPr>
                <w:p w:rsidR="00627A2E" w:rsidRPr="007D33BE" w:rsidRDefault="00627A2E" w:rsidP="00627A2E">
                  <w:pPr>
                    <w:rPr>
                      <w:rFonts w:asciiTheme="minorHAnsi" w:hAnsiTheme="minorHAnsi" w:cstheme="minorHAnsi"/>
                      <w:sz w:val="18"/>
                      <w:szCs w:val="18"/>
                    </w:rPr>
                  </w:pPr>
                  <w:r w:rsidRPr="007D33BE">
                    <w:rPr>
                      <w:rFonts w:asciiTheme="minorHAnsi" w:hAnsiTheme="minorHAnsi" w:cstheme="minorHAnsi"/>
                      <w:sz w:val="18"/>
                      <w:szCs w:val="18"/>
                    </w:rPr>
                    <w:t>Durban-Westville Juvenile Correctional Centre</w:t>
                  </w:r>
                </w:p>
              </w:tc>
              <w:tc>
                <w:tcPr>
                  <w:tcW w:w="1721" w:type="pct"/>
                </w:tcPr>
                <w:p w:rsidR="00627A2E" w:rsidRPr="007D33BE" w:rsidRDefault="00627A2E" w:rsidP="00627A2E">
                  <w:pPr>
                    <w:rPr>
                      <w:rFonts w:asciiTheme="minorHAnsi" w:hAnsiTheme="minorHAnsi" w:cstheme="minorHAnsi"/>
                      <w:sz w:val="18"/>
                      <w:szCs w:val="18"/>
                    </w:rPr>
                  </w:pPr>
                  <w:r w:rsidRPr="007D33BE">
                    <w:rPr>
                      <w:rFonts w:asciiTheme="minorHAnsi" w:hAnsiTheme="minorHAnsi" w:cstheme="minorHAnsi"/>
                      <w:sz w:val="18"/>
                      <w:szCs w:val="18"/>
                    </w:rPr>
                    <w:t>12 Feb – 17 Feb, 2021</w:t>
                  </w:r>
                </w:p>
              </w:tc>
            </w:tr>
            <w:tr w:rsidR="00627A2E" w:rsidRPr="007D33BE" w:rsidTr="009542C3">
              <w:tc>
                <w:tcPr>
                  <w:tcW w:w="534" w:type="pct"/>
                </w:tcPr>
                <w:p w:rsidR="00627A2E" w:rsidRPr="007D33BE" w:rsidRDefault="00627A2E" w:rsidP="00627A2E">
                  <w:pPr>
                    <w:rPr>
                      <w:rFonts w:asciiTheme="minorHAnsi" w:hAnsiTheme="minorHAnsi" w:cstheme="minorHAnsi"/>
                      <w:sz w:val="18"/>
                      <w:szCs w:val="18"/>
                    </w:rPr>
                  </w:pPr>
                  <w:r w:rsidRPr="007D33BE">
                    <w:rPr>
                      <w:rFonts w:asciiTheme="minorHAnsi" w:hAnsiTheme="minorHAnsi" w:cstheme="minorHAnsi"/>
                      <w:sz w:val="18"/>
                      <w:szCs w:val="18"/>
                    </w:rPr>
                    <w:t>23)</w:t>
                  </w:r>
                </w:p>
              </w:tc>
              <w:tc>
                <w:tcPr>
                  <w:tcW w:w="2745" w:type="pct"/>
                </w:tcPr>
                <w:p w:rsidR="00627A2E" w:rsidRPr="007D33BE" w:rsidRDefault="00627A2E" w:rsidP="00627A2E">
                  <w:pPr>
                    <w:rPr>
                      <w:rFonts w:asciiTheme="minorHAnsi" w:hAnsiTheme="minorHAnsi" w:cstheme="minorHAnsi"/>
                      <w:sz w:val="18"/>
                      <w:szCs w:val="18"/>
                    </w:rPr>
                  </w:pPr>
                  <w:r w:rsidRPr="007D33BE">
                    <w:rPr>
                      <w:rFonts w:asciiTheme="minorHAnsi" w:hAnsiTheme="minorHAnsi" w:cstheme="minorHAnsi"/>
                      <w:sz w:val="18"/>
                      <w:szCs w:val="18"/>
                    </w:rPr>
                    <w:t xml:space="preserve">Durban-Westville Female Correctional </w:t>
                  </w:r>
                  <w:r w:rsidRPr="007D33BE">
                    <w:rPr>
                      <w:rFonts w:asciiTheme="minorHAnsi" w:hAnsiTheme="minorHAnsi" w:cstheme="minorHAnsi"/>
                      <w:sz w:val="18"/>
                      <w:szCs w:val="18"/>
                    </w:rPr>
                    <w:lastRenderedPageBreak/>
                    <w:t>Centre</w:t>
                  </w:r>
                </w:p>
              </w:tc>
              <w:tc>
                <w:tcPr>
                  <w:tcW w:w="1721" w:type="pct"/>
                </w:tcPr>
                <w:p w:rsidR="00627A2E" w:rsidRPr="007D33BE" w:rsidRDefault="00627A2E" w:rsidP="00627A2E">
                  <w:pPr>
                    <w:rPr>
                      <w:rFonts w:asciiTheme="minorHAnsi" w:hAnsiTheme="minorHAnsi" w:cstheme="minorHAnsi"/>
                      <w:sz w:val="18"/>
                      <w:szCs w:val="18"/>
                    </w:rPr>
                  </w:pPr>
                  <w:r w:rsidRPr="007D33BE">
                    <w:rPr>
                      <w:rFonts w:asciiTheme="minorHAnsi" w:hAnsiTheme="minorHAnsi" w:cstheme="minorHAnsi"/>
                      <w:sz w:val="18"/>
                      <w:szCs w:val="18"/>
                    </w:rPr>
                    <w:lastRenderedPageBreak/>
                    <w:t>18 Feb – 23 Feb, 2021</w:t>
                  </w:r>
                </w:p>
              </w:tc>
            </w:tr>
            <w:tr w:rsidR="00627A2E" w:rsidRPr="007D33BE" w:rsidTr="009542C3">
              <w:tc>
                <w:tcPr>
                  <w:tcW w:w="534" w:type="pct"/>
                </w:tcPr>
                <w:p w:rsidR="00627A2E" w:rsidRPr="007D33BE" w:rsidRDefault="00627A2E" w:rsidP="00627A2E">
                  <w:pPr>
                    <w:rPr>
                      <w:rFonts w:asciiTheme="minorHAnsi" w:hAnsiTheme="minorHAnsi" w:cstheme="minorHAnsi"/>
                      <w:sz w:val="18"/>
                      <w:szCs w:val="18"/>
                    </w:rPr>
                  </w:pPr>
                  <w:r w:rsidRPr="007D33BE">
                    <w:rPr>
                      <w:rFonts w:asciiTheme="minorHAnsi" w:hAnsiTheme="minorHAnsi" w:cstheme="minorHAnsi"/>
                      <w:sz w:val="18"/>
                      <w:szCs w:val="18"/>
                    </w:rPr>
                    <w:lastRenderedPageBreak/>
                    <w:t>24)</w:t>
                  </w:r>
                </w:p>
              </w:tc>
              <w:tc>
                <w:tcPr>
                  <w:tcW w:w="2745" w:type="pct"/>
                </w:tcPr>
                <w:p w:rsidR="00627A2E" w:rsidRPr="007D33BE" w:rsidRDefault="00627A2E" w:rsidP="00627A2E">
                  <w:pPr>
                    <w:rPr>
                      <w:rFonts w:asciiTheme="minorHAnsi" w:hAnsiTheme="minorHAnsi" w:cstheme="minorHAnsi"/>
                      <w:sz w:val="18"/>
                      <w:szCs w:val="18"/>
                    </w:rPr>
                  </w:pPr>
                  <w:r w:rsidRPr="007D33BE">
                    <w:rPr>
                      <w:rFonts w:asciiTheme="minorHAnsi" w:hAnsiTheme="minorHAnsi" w:cstheme="minorHAnsi"/>
                      <w:sz w:val="18"/>
                      <w:szCs w:val="18"/>
                    </w:rPr>
                    <w:t>Pollsmoor Med. A Correctional Centre</w:t>
                  </w:r>
                </w:p>
              </w:tc>
              <w:tc>
                <w:tcPr>
                  <w:tcW w:w="1721" w:type="pct"/>
                </w:tcPr>
                <w:p w:rsidR="00627A2E" w:rsidRPr="007D33BE" w:rsidRDefault="00627A2E" w:rsidP="00627A2E">
                  <w:pPr>
                    <w:rPr>
                      <w:rFonts w:asciiTheme="minorHAnsi" w:hAnsiTheme="minorHAnsi" w:cstheme="minorHAnsi"/>
                      <w:sz w:val="18"/>
                      <w:szCs w:val="18"/>
                    </w:rPr>
                  </w:pPr>
                  <w:r w:rsidRPr="007D33BE">
                    <w:rPr>
                      <w:rFonts w:asciiTheme="minorHAnsi" w:hAnsiTheme="minorHAnsi" w:cstheme="minorHAnsi"/>
                      <w:sz w:val="18"/>
                      <w:szCs w:val="18"/>
                    </w:rPr>
                    <w:t>26 Feb – 11 Mar, 2021</w:t>
                  </w:r>
                </w:p>
              </w:tc>
            </w:tr>
            <w:tr w:rsidR="00627A2E" w:rsidRPr="007D33BE" w:rsidTr="009542C3">
              <w:tc>
                <w:tcPr>
                  <w:tcW w:w="534" w:type="pct"/>
                </w:tcPr>
                <w:p w:rsidR="00627A2E" w:rsidRPr="007D33BE" w:rsidRDefault="00627A2E" w:rsidP="00627A2E">
                  <w:pPr>
                    <w:rPr>
                      <w:rFonts w:asciiTheme="minorHAnsi" w:hAnsiTheme="minorHAnsi" w:cstheme="minorHAnsi"/>
                      <w:sz w:val="18"/>
                      <w:szCs w:val="18"/>
                    </w:rPr>
                  </w:pPr>
                  <w:r w:rsidRPr="007D33BE">
                    <w:rPr>
                      <w:rFonts w:asciiTheme="minorHAnsi" w:hAnsiTheme="minorHAnsi" w:cstheme="minorHAnsi"/>
                      <w:sz w:val="18"/>
                      <w:szCs w:val="18"/>
                    </w:rPr>
                    <w:t>25)</w:t>
                  </w:r>
                </w:p>
              </w:tc>
              <w:tc>
                <w:tcPr>
                  <w:tcW w:w="2745" w:type="pct"/>
                </w:tcPr>
                <w:p w:rsidR="00627A2E" w:rsidRPr="007D33BE" w:rsidRDefault="00627A2E" w:rsidP="00627A2E">
                  <w:pPr>
                    <w:rPr>
                      <w:rFonts w:asciiTheme="minorHAnsi" w:hAnsiTheme="minorHAnsi" w:cstheme="minorHAnsi"/>
                      <w:sz w:val="18"/>
                      <w:szCs w:val="18"/>
                    </w:rPr>
                  </w:pPr>
                  <w:r w:rsidRPr="007D33BE">
                    <w:rPr>
                      <w:rFonts w:asciiTheme="minorHAnsi" w:hAnsiTheme="minorHAnsi" w:cstheme="minorHAnsi"/>
                      <w:sz w:val="18"/>
                      <w:szCs w:val="18"/>
                    </w:rPr>
                    <w:t>Pollsmoor Female Correctional Centre</w:t>
                  </w:r>
                </w:p>
              </w:tc>
              <w:tc>
                <w:tcPr>
                  <w:tcW w:w="1721" w:type="pct"/>
                </w:tcPr>
                <w:p w:rsidR="00627A2E" w:rsidRPr="007D33BE" w:rsidRDefault="00627A2E" w:rsidP="00627A2E">
                  <w:pPr>
                    <w:rPr>
                      <w:rFonts w:asciiTheme="minorHAnsi" w:hAnsiTheme="minorHAnsi" w:cstheme="minorHAnsi"/>
                      <w:sz w:val="18"/>
                      <w:szCs w:val="18"/>
                    </w:rPr>
                  </w:pPr>
                  <w:r w:rsidRPr="007D33BE">
                    <w:rPr>
                      <w:rFonts w:asciiTheme="minorHAnsi" w:hAnsiTheme="minorHAnsi" w:cstheme="minorHAnsi"/>
                      <w:sz w:val="18"/>
                      <w:szCs w:val="18"/>
                    </w:rPr>
                    <w:t>05 Mar – 11 Mar, 2021</w:t>
                  </w:r>
                </w:p>
              </w:tc>
            </w:tr>
            <w:tr w:rsidR="00627A2E" w:rsidRPr="007D33BE" w:rsidTr="009542C3">
              <w:tc>
                <w:tcPr>
                  <w:tcW w:w="534" w:type="pct"/>
                </w:tcPr>
                <w:p w:rsidR="00627A2E" w:rsidRPr="007D33BE" w:rsidRDefault="00627A2E" w:rsidP="00627A2E">
                  <w:pPr>
                    <w:rPr>
                      <w:rFonts w:asciiTheme="minorHAnsi" w:hAnsiTheme="minorHAnsi" w:cstheme="minorHAnsi"/>
                      <w:sz w:val="18"/>
                      <w:szCs w:val="18"/>
                    </w:rPr>
                  </w:pPr>
                  <w:r w:rsidRPr="007D33BE">
                    <w:rPr>
                      <w:rFonts w:asciiTheme="minorHAnsi" w:hAnsiTheme="minorHAnsi" w:cstheme="minorHAnsi"/>
                      <w:sz w:val="18"/>
                      <w:szCs w:val="18"/>
                    </w:rPr>
                    <w:t>26)</w:t>
                  </w:r>
                </w:p>
              </w:tc>
              <w:tc>
                <w:tcPr>
                  <w:tcW w:w="2745" w:type="pct"/>
                </w:tcPr>
                <w:p w:rsidR="00627A2E" w:rsidRPr="007D33BE" w:rsidRDefault="00627A2E" w:rsidP="00627A2E">
                  <w:pPr>
                    <w:rPr>
                      <w:rFonts w:asciiTheme="minorHAnsi" w:hAnsiTheme="minorHAnsi" w:cstheme="minorHAnsi"/>
                      <w:sz w:val="18"/>
                      <w:szCs w:val="18"/>
                    </w:rPr>
                  </w:pPr>
                  <w:r w:rsidRPr="007D33BE">
                    <w:rPr>
                      <w:rFonts w:asciiTheme="minorHAnsi" w:hAnsiTheme="minorHAnsi" w:cstheme="minorHAnsi"/>
                      <w:sz w:val="18"/>
                      <w:szCs w:val="18"/>
                    </w:rPr>
                    <w:t>Pollsmoor Maximum Correctional Centre</w:t>
                  </w:r>
                </w:p>
              </w:tc>
              <w:tc>
                <w:tcPr>
                  <w:tcW w:w="1721" w:type="pct"/>
                </w:tcPr>
                <w:p w:rsidR="00627A2E" w:rsidRPr="007D33BE" w:rsidRDefault="00627A2E" w:rsidP="00627A2E">
                  <w:pPr>
                    <w:rPr>
                      <w:rFonts w:asciiTheme="minorHAnsi" w:hAnsiTheme="minorHAnsi" w:cstheme="minorHAnsi"/>
                      <w:sz w:val="18"/>
                      <w:szCs w:val="18"/>
                    </w:rPr>
                  </w:pPr>
                  <w:r w:rsidRPr="007D33BE">
                    <w:rPr>
                      <w:rFonts w:asciiTheme="minorHAnsi" w:hAnsiTheme="minorHAnsi" w:cstheme="minorHAnsi"/>
                      <w:sz w:val="18"/>
                      <w:szCs w:val="18"/>
                    </w:rPr>
                    <w:t>12 Mar – 25 Mar, 2021</w:t>
                  </w:r>
                </w:p>
              </w:tc>
            </w:tr>
            <w:tr w:rsidR="00627A2E" w:rsidRPr="007D33BE" w:rsidTr="009542C3">
              <w:tc>
                <w:tcPr>
                  <w:tcW w:w="534" w:type="pct"/>
                </w:tcPr>
                <w:p w:rsidR="00627A2E" w:rsidRPr="007D33BE" w:rsidRDefault="00627A2E" w:rsidP="00627A2E">
                  <w:pPr>
                    <w:rPr>
                      <w:rFonts w:asciiTheme="minorHAnsi" w:hAnsiTheme="minorHAnsi" w:cstheme="minorHAnsi"/>
                      <w:sz w:val="18"/>
                      <w:szCs w:val="18"/>
                    </w:rPr>
                  </w:pPr>
                  <w:r w:rsidRPr="007D33BE">
                    <w:rPr>
                      <w:rFonts w:asciiTheme="minorHAnsi" w:hAnsiTheme="minorHAnsi" w:cstheme="minorHAnsi"/>
                      <w:sz w:val="18"/>
                      <w:szCs w:val="18"/>
                    </w:rPr>
                    <w:t>27)</w:t>
                  </w:r>
                </w:p>
              </w:tc>
              <w:tc>
                <w:tcPr>
                  <w:tcW w:w="2745" w:type="pct"/>
                </w:tcPr>
                <w:p w:rsidR="00627A2E" w:rsidRPr="007D33BE" w:rsidRDefault="00627A2E" w:rsidP="00627A2E">
                  <w:pPr>
                    <w:rPr>
                      <w:rFonts w:asciiTheme="minorHAnsi" w:hAnsiTheme="minorHAnsi" w:cstheme="minorHAnsi"/>
                      <w:sz w:val="18"/>
                      <w:szCs w:val="18"/>
                    </w:rPr>
                  </w:pPr>
                  <w:r w:rsidRPr="007D33BE">
                    <w:rPr>
                      <w:rFonts w:asciiTheme="minorHAnsi" w:hAnsiTheme="minorHAnsi" w:cstheme="minorHAnsi"/>
                      <w:sz w:val="18"/>
                      <w:szCs w:val="18"/>
                    </w:rPr>
                    <w:t>Pietermaritzburg Correctional Centre</w:t>
                  </w:r>
                </w:p>
              </w:tc>
              <w:tc>
                <w:tcPr>
                  <w:tcW w:w="1721" w:type="pct"/>
                </w:tcPr>
                <w:p w:rsidR="00627A2E" w:rsidRPr="007D33BE" w:rsidRDefault="00627A2E" w:rsidP="00627A2E">
                  <w:pPr>
                    <w:rPr>
                      <w:rFonts w:asciiTheme="minorHAnsi" w:hAnsiTheme="minorHAnsi" w:cstheme="minorHAnsi"/>
                      <w:sz w:val="18"/>
                      <w:szCs w:val="18"/>
                    </w:rPr>
                  </w:pPr>
                  <w:r w:rsidRPr="007D33BE">
                    <w:rPr>
                      <w:rFonts w:asciiTheme="minorHAnsi" w:hAnsiTheme="minorHAnsi" w:cstheme="minorHAnsi"/>
                      <w:sz w:val="18"/>
                      <w:szCs w:val="18"/>
                    </w:rPr>
                    <w:t>16 Mar – 28 Mar, 2021</w:t>
                  </w:r>
                </w:p>
              </w:tc>
            </w:tr>
            <w:tr w:rsidR="00627A2E" w:rsidRPr="007D33BE" w:rsidTr="009542C3">
              <w:trPr>
                <w:trHeight w:val="259"/>
              </w:trPr>
              <w:tc>
                <w:tcPr>
                  <w:tcW w:w="534" w:type="pct"/>
                </w:tcPr>
                <w:p w:rsidR="00627A2E" w:rsidRPr="007D33BE" w:rsidRDefault="00627A2E" w:rsidP="00627A2E">
                  <w:pPr>
                    <w:rPr>
                      <w:rFonts w:asciiTheme="minorHAnsi" w:hAnsiTheme="minorHAnsi" w:cstheme="minorHAnsi"/>
                      <w:sz w:val="18"/>
                      <w:szCs w:val="18"/>
                    </w:rPr>
                  </w:pPr>
                  <w:r w:rsidRPr="007D33BE">
                    <w:rPr>
                      <w:rFonts w:asciiTheme="minorHAnsi" w:hAnsiTheme="minorHAnsi" w:cstheme="minorHAnsi"/>
                      <w:sz w:val="18"/>
                      <w:szCs w:val="18"/>
                    </w:rPr>
                    <w:t>28)</w:t>
                  </w:r>
                </w:p>
              </w:tc>
              <w:tc>
                <w:tcPr>
                  <w:tcW w:w="2745" w:type="pct"/>
                </w:tcPr>
                <w:p w:rsidR="00627A2E" w:rsidRPr="007D33BE" w:rsidRDefault="00627A2E" w:rsidP="00627A2E">
                  <w:pPr>
                    <w:rPr>
                      <w:rFonts w:asciiTheme="minorHAnsi" w:hAnsiTheme="minorHAnsi" w:cstheme="minorHAnsi"/>
                      <w:sz w:val="18"/>
                      <w:szCs w:val="18"/>
                    </w:rPr>
                  </w:pPr>
                  <w:r w:rsidRPr="007D33BE">
                    <w:rPr>
                      <w:rFonts w:asciiTheme="minorHAnsi" w:hAnsiTheme="minorHAnsi" w:cstheme="minorHAnsi"/>
                      <w:sz w:val="18"/>
                      <w:szCs w:val="18"/>
                    </w:rPr>
                    <w:t>Goodwood Correctional Centre</w:t>
                  </w:r>
                </w:p>
              </w:tc>
              <w:tc>
                <w:tcPr>
                  <w:tcW w:w="1721" w:type="pct"/>
                </w:tcPr>
                <w:p w:rsidR="00627A2E" w:rsidRPr="007D33BE" w:rsidRDefault="00627A2E" w:rsidP="00627A2E">
                  <w:pPr>
                    <w:rPr>
                      <w:rFonts w:asciiTheme="minorHAnsi" w:hAnsiTheme="minorHAnsi" w:cstheme="minorHAnsi"/>
                      <w:sz w:val="18"/>
                      <w:szCs w:val="18"/>
                    </w:rPr>
                  </w:pPr>
                  <w:r w:rsidRPr="007D33BE">
                    <w:rPr>
                      <w:rFonts w:asciiTheme="minorHAnsi" w:hAnsiTheme="minorHAnsi" w:cstheme="minorHAnsi"/>
                      <w:sz w:val="18"/>
                      <w:szCs w:val="18"/>
                    </w:rPr>
                    <w:t>22 Mar – 31 Mar, 2021</w:t>
                  </w:r>
                </w:p>
              </w:tc>
            </w:tr>
          </w:tbl>
          <w:p w:rsidR="00627A2E" w:rsidRPr="00620C7B" w:rsidRDefault="00627A2E" w:rsidP="00627A2E">
            <w:pPr>
              <w:spacing w:after="120"/>
              <w:rPr>
                <w:rFonts w:asciiTheme="minorHAnsi" w:hAnsiTheme="minorHAnsi" w:cstheme="minorHAnsi"/>
                <w:sz w:val="18"/>
                <w:szCs w:val="18"/>
              </w:rPr>
            </w:pPr>
          </w:p>
        </w:tc>
        <w:tc>
          <w:tcPr>
            <w:tcW w:w="1325" w:type="pct"/>
            <w:shd w:val="clear" w:color="auto" w:fill="00B050"/>
          </w:tcPr>
          <w:p w:rsidR="00627A2E" w:rsidRPr="002C1471" w:rsidRDefault="002C1471" w:rsidP="00627A2E">
            <w:pPr>
              <w:spacing w:after="120"/>
              <w:rPr>
                <w:rFonts w:asciiTheme="minorHAnsi" w:hAnsiTheme="minorHAnsi" w:cstheme="minorHAnsi"/>
                <w:color w:val="FFFFFF" w:themeColor="background1"/>
                <w:sz w:val="18"/>
                <w:szCs w:val="18"/>
              </w:rPr>
            </w:pPr>
            <w:r w:rsidRPr="002C1471">
              <w:rPr>
                <w:rFonts w:asciiTheme="minorHAnsi" w:hAnsiTheme="minorHAnsi" w:cstheme="minorHAnsi"/>
                <w:color w:val="FFFFFF" w:themeColor="background1"/>
                <w:sz w:val="18"/>
                <w:szCs w:val="18"/>
              </w:rPr>
              <w:lastRenderedPageBreak/>
              <w:t>The IIMS Roll Out Plan has been fully implemented for Quarter F</w:t>
            </w:r>
            <w:r w:rsidR="00616B65">
              <w:rPr>
                <w:rFonts w:asciiTheme="minorHAnsi" w:hAnsiTheme="minorHAnsi" w:cstheme="minorHAnsi"/>
                <w:color w:val="FFFFFF" w:themeColor="background1"/>
                <w:sz w:val="18"/>
                <w:szCs w:val="18"/>
              </w:rPr>
              <w:t>our however the a</w:t>
            </w:r>
            <w:bookmarkStart w:id="0" w:name="_GoBack"/>
            <w:bookmarkEnd w:id="0"/>
            <w:r w:rsidR="00616B65">
              <w:rPr>
                <w:rFonts w:asciiTheme="minorHAnsi" w:hAnsiTheme="minorHAnsi" w:cstheme="minorHAnsi"/>
                <w:color w:val="FFFFFF" w:themeColor="background1"/>
                <w:sz w:val="18"/>
                <w:szCs w:val="18"/>
              </w:rPr>
              <w:t>nnual target could not be achieved as per the APP.</w:t>
            </w:r>
          </w:p>
          <w:p w:rsidR="00627A2E" w:rsidRPr="00836689" w:rsidRDefault="00627A2E" w:rsidP="00627A2E">
            <w:pPr>
              <w:spacing w:after="120"/>
            </w:pPr>
          </w:p>
        </w:tc>
      </w:tr>
    </w:tbl>
    <w:p w:rsidR="0021006B" w:rsidRDefault="0021006B" w:rsidP="00AD3102">
      <w:pPr>
        <w:rPr>
          <w:rFonts w:asciiTheme="minorHAnsi" w:hAnsiTheme="minorHAnsi" w:cstheme="minorHAnsi"/>
          <w:sz w:val="20"/>
          <w:szCs w:val="20"/>
        </w:rPr>
      </w:pPr>
    </w:p>
    <w:tbl>
      <w:tblPr>
        <w:tblW w:w="15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4"/>
        <w:gridCol w:w="1417"/>
        <w:gridCol w:w="1093"/>
        <w:gridCol w:w="6250"/>
        <w:gridCol w:w="4449"/>
      </w:tblGrid>
      <w:tr w:rsidR="008E2EAE" w:rsidRPr="00421469" w:rsidTr="00381C4A">
        <w:trPr>
          <w:trHeight w:val="444"/>
          <w:tblHeader/>
          <w:jc w:val="center"/>
        </w:trPr>
        <w:tc>
          <w:tcPr>
            <w:tcW w:w="15353" w:type="dxa"/>
            <w:gridSpan w:val="5"/>
            <w:shd w:val="clear" w:color="auto" w:fill="000000" w:themeFill="text1"/>
            <w:vAlign w:val="center"/>
          </w:tcPr>
          <w:p w:rsidR="008E2EAE" w:rsidRPr="001A251F" w:rsidRDefault="008E2EAE" w:rsidP="007D646C">
            <w:pPr>
              <w:ind w:right="10"/>
              <w:jc w:val="center"/>
              <w:rPr>
                <w:rFonts w:asciiTheme="minorHAnsi" w:hAnsiTheme="minorHAnsi" w:cstheme="minorHAnsi"/>
                <w:b/>
                <w:szCs w:val="18"/>
              </w:rPr>
            </w:pPr>
            <w:r w:rsidRPr="001A251F">
              <w:rPr>
                <w:rFonts w:asciiTheme="minorHAnsi" w:hAnsiTheme="minorHAnsi" w:cstheme="minorHAnsi"/>
                <w:b/>
                <w:szCs w:val="18"/>
              </w:rPr>
              <w:t xml:space="preserve">INTEGRATED DECISION REGISTER : </w:t>
            </w:r>
            <w:r w:rsidR="00265F07" w:rsidRPr="00265F07">
              <w:rPr>
                <w:rFonts w:asciiTheme="minorHAnsi" w:hAnsiTheme="minorHAnsi" w:cstheme="minorHAnsi"/>
                <w:b/>
                <w:szCs w:val="18"/>
              </w:rPr>
              <w:t xml:space="preserve">DCS </w:t>
            </w:r>
            <w:r w:rsidR="007D646C">
              <w:rPr>
                <w:rFonts w:asciiTheme="minorHAnsi" w:hAnsiTheme="minorHAnsi" w:cstheme="minorHAnsi"/>
                <w:b/>
                <w:szCs w:val="18"/>
              </w:rPr>
              <w:t>3RD</w:t>
            </w:r>
            <w:r w:rsidR="00265F07" w:rsidRPr="00265F07">
              <w:rPr>
                <w:rFonts w:asciiTheme="minorHAnsi" w:hAnsiTheme="minorHAnsi" w:cstheme="minorHAnsi"/>
                <w:b/>
                <w:szCs w:val="18"/>
              </w:rPr>
              <w:t xml:space="preserve"> QUARTER REVIEW SESSION OF 20</w:t>
            </w:r>
            <w:r w:rsidR="007D646C">
              <w:rPr>
                <w:rFonts w:asciiTheme="minorHAnsi" w:hAnsiTheme="minorHAnsi" w:cstheme="minorHAnsi"/>
                <w:b/>
                <w:szCs w:val="18"/>
              </w:rPr>
              <w:t>19/20</w:t>
            </w:r>
          </w:p>
        </w:tc>
      </w:tr>
      <w:tr w:rsidR="00BE3595" w:rsidRPr="00421469" w:rsidTr="00F57B5C">
        <w:trPr>
          <w:trHeight w:val="280"/>
          <w:tblHeader/>
          <w:jc w:val="center"/>
        </w:trPr>
        <w:tc>
          <w:tcPr>
            <w:tcW w:w="10904" w:type="dxa"/>
            <w:gridSpan w:val="4"/>
            <w:shd w:val="clear" w:color="auto" w:fill="auto"/>
            <w:vAlign w:val="center"/>
          </w:tcPr>
          <w:p w:rsidR="00BE3595" w:rsidRPr="00421469" w:rsidRDefault="00BE3595" w:rsidP="00AD3102">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FOR DISCUSSION TARGET NOT MET</w:t>
            </w:r>
          </w:p>
        </w:tc>
        <w:tc>
          <w:tcPr>
            <w:tcW w:w="4449" w:type="dxa"/>
            <w:shd w:val="clear" w:color="auto" w:fill="FF0000"/>
          </w:tcPr>
          <w:p w:rsidR="00BE3595" w:rsidRPr="00421469" w:rsidRDefault="00BE3595" w:rsidP="00AD3102">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Red</w:t>
            </w:r>
          </w:p>
        </w:tc>
      </w:tr>
      <w:tr w:rsidR="00BE3595" w:rsidRPr="00421469" w:rsidTr="00F57B5C">
        <w:trPr>
          <w:trHeight w:val="241"/>
          <w:tblHeader/>
          <w:jc w:val="center"/>
        </w:trPr>
        <w:tc>
          <w:tcPr>
            <w:tcW w:w="10904" w:type="dxa"/>
            <w:gridSpan w:val="4"/>
            <w:shd w:val="clear" w:color="auto" w:fill="auto"/>
            <w:vAlign w:val="center"/>
          </w:tcPr>
          <w:p w:rsidR="00BE3595" w:rsidRPr="00421469" w:rsidRDefault="00BE3595" w:rsidP="00AD3102">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WORK IN PROGRESS (Not yet completed)</w:t>
            </w:r>
          </w:p>
        </w:tc>
        <w:tc>
          <w:tcPr>
            <w:tcW w:w="4449" w:type="dxa"/>
            <w:shd w:val="clear" w:color="auto" w:fill="FFFF00"/>
          </w:tcPr>
          <w:p w:rsidR="00BE3595" w:rsidRPr="00421469" w:rsidRDefault="00BE3595" w:rsidP="00AD3102">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Yellow</w:t>
            </w:r>
          </w:p>
        </w:tc>
      </w:tr>
      <w:tr w:rsidR="00BE3595" w:rsidRPr="00421469" w:rsidTr="00F57B5C">
        <w:trPr>
          <w:trHeight w:val="131"/>
          <w:tblHeader/>
          <w:jc w:val="center"/>
        </w:trPr>
        <w:tc>
          <w:tcPr>
            <w:tcW w:w="10904" w:type="dxa"/>
            <w:gridSpan w:val="4"/>
            <w:shd w:val="clear" w:color="auto" w:fill="auto"/>
            <w:vAlign w:val="center"/>
          </w:tcPr>
          <w:p w:rsidR="00BE3595" w:rsidRPr="00421469" w:rsidRDefault="00BE3595" w:rsidP="00AD3102">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FINALISED</w:t>
            </w:r>
          </w:p>
        </w:tc>
        <w:tc>
          <w:tcPr>
            <w:tcW w:w="4449" w:type="dxa"/>
            <w:shd w:val="clear" w:color="auto" w:fill="00B050"/>
          </w:tcPr>
          <w:p w:rsidR="00BE3595" w:rsidRPr="00421469" w:rsidRDefault="00BE3595" w:rsidP="00AD3102">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Green</w:t>
            </w:r>
          </w:p>
        </w:tc>
      </w:tr>
      <w:tr w:rsidR="00CC2C1E" w:rsidRPr="00421469" w:rsidTr="00F57B5C">
        <w:trPr>
          <w:trHeight w:val="283"/>
          <w:tblHeader/>
          <w:jc w:val="center"/>
        </w:trPr>
        <w:tc>
          <w:tcPr>
            <w:tcW w:w="2144" w:type="dxa"/>
            <w:shd w:val="clear" w:color="auto" w:fill="BFBFBF" w:themeFill="background1" w:themeFillShade="BF"/>
            <w:vAlign w:val="center"/>
          </w:tcPr>
          <w:p w:rsidR="00CC2C1E" w:rsidRPr="00421469" w:rsidRDefault="00CC2C1E" w:rsidP="00CC2C1E">
            <w:pPr>
              <w:jc w:val="center"/>
              <w:rPr>
                <w:rFonts w:asciiTheme="minorHAnsi" w:hAnsiTheme="minorHAnsi" w:cstheme="minorHAnsi"/>
                <w:b/>
                <w:sz w:val="18"/>
                <w:szCs w:val="18"/>
              </w:rPr>
            </w:pPr>
            <w:r w:rsidRPr="00421469">
              <w:rPr>
                <w:rFonts w:asciiTheme="minorHAnsi" w:hAnsiTheme="minorHAnsi" w:cstheme="minorHAnsi"/>
                <w:b/>
                <w:sz w:val="18"/>
                <w:szCs w:val="18"/>
              </w:rPr>
              <w:t>DECISION</w:t>
            </w:r>
          </w:p>
        </w:tc>
        <w:tc>
          <w:tcPr>
            <w:tcW w:w="1417" w:type="dxa"/>
            <w:shd w:val="clear" w:color="auto" w:fill="BFBFBF" w:themeFill="background1" w:themeFillShade="BF"/>
            <w:vAlign w:val="center"/>
          </w:tcPr>
          <w:p w:rsidR="00CC2C1E" w:rsidRPr="00421469" w:rsidRDefault="00CC2C1E" w:rsidP="00CC2C1E">
            <w:pPr>
              <w:jc w:val="center"/>
              <w:rPr>
                <w:rFonts w:asciiTheme="minorHAnsi" w:hAnsiTheme="minorHAnsi" w:cstheme="minorHAnsi"/>
                <w:b/>
                <w:sz w:val="18"/>
                <w:szCs w:val="18"/>
              </w:rPr>
            </w:pPr>
            <w:r w:rsidRPr="00421469">
              <w:rPr>
                <w:rFonts w:asciiTheme="minorHAnsi" w:hAnsiTheme="minorHAnsi" w:cstheme="minorHAnsi"/>
                <w:b/>
                <w:sz w:val="18"/>
                <w:szCs w:val="18"/>
              </w:rPr>
              <w:t>RESPONSIBILITY</w:t>
            </w:r>
          </w:p>
        </w:tc>
        <w:tc>
          <w:tcPr>
            <w:tcW w:w="1093" w:type="dxa"/>
            <w:shd w:val="clear" w:color="auto" w:fill="BFBFBF" w:themeFill="background1" w:themeFillShade="BF"/>
            <w:vAlign w:val="center"/>
          </w:tcPr>
          <w:p w:rsidR="00CC2C1E" w:rsidRPr="00421469" w:rsidRDefault="00CC2C1E" w:rsidP="00CC2C1E">
            <w:pPr>
              <w:jc w:val="center"/>
              <w:rPr>
                <w:rFonts w:asciiTheme="minorHAnsi" w:hAnsiTheme="minorHAnsi" w:cstheme="minorHAnsi"/>
                <w:b/>
                <w:sz w:val="18"/>
                <w:szCs w:val="18"/>
              </w:rPr>
            </w:pPr>
            <w:r w:rsidRPr="00421469">
              <w:rPr>
                <w:rFonts w:asciiTheme="minorHAnsi" w:hAnsiTheme="minorHAnsi" w:cstheme="minorHAnsi"/>
                <w:b/>
                <w:sz w:val="18"/>
                <w:szCs w:val="18"/>
              </w:rPr>
              <w:t>DATE</w:t>
            </w:r>
          </w:p>
        </w:tc>
        <w:tc>
          <w:tcPr>
            <w:tcW w:w="6250" w:type="dxa"/>
            <w:tcBorders>
              <w:bottom w:val="single" w:sz="4" w:space="0" w:color="auto"/>
            </w:tcBorders>
            <w:shd w:val="clear" w:color="auto" w:fill="BFBFBF" w:themeFill="background1" w:themeFillShade="BF"/>
            <w:vAlign w:val="center"/>
          </w:tcPr>
          <w:p w:rsidR="00CC2C1E" w:rsidRPr="00421469" w:rsidRDefault="00CC2C1E" w:rsidP="005E5D80">
            <w:pPr>
              <w:tabs>
                <w:tab w:val="left" w:pos="2412"/>
              </w:tabs>
              <w:ind w:right="612"/>
              <w:jc w:val="center"/>
              <w:rPr>
                <w:rFonts w:asciiTheme="minorHAnsi" w:hAnsiTheme="minorHAnsi" w:cstheme="minorHAnsi"/>
                <w:b/>
                <w:sz w:val="18"/>
                <w:szCs w:val="18"/>
              </w:rPr>
            </w:pPr>
            <w:r w:rsidRPr="00421469">
              <w:rPr>
                <w:rFonts w:asciiTheme="minorHAnsi" w:hAnsiTheme="minorHAnsi" w:cstheme="minorHAnsi"/>
                <w:b/>
                <w:sz w:val="18"/>
                <w:szCs w:val="18"/>
              </w:rPr>
              <w:t>STATUS REPORT AS AT Q</w:t>
            </w:r>
            <w:r w:rsidR="005E5D80">
              <w:rPr>
                <w:rFonts w:asciiTheme="minorHAnsi" w:hAnsiTheme="minorHAnsi" w:cstheme="minorHAnsi"/>
                <w:b/>
                <w:sz w:val="18"/>
                <w:szCs w:val="18"/>
              </w:rPr>
              <w:t>3</w:t>
            </w:r>
            <w:r w:rsidRPr="00421469">
              <w:rPr>
                <w:rFonts w:asciiTheme="minorHAnsi" w:hAnsiTheme="minorHAnsi" w:cstheme="minorHAnsi"/>
                <w:b/>
                <w:sz w:val="18"/>
                <w:szCs w:val="18"/>
              </w:rPr>
              <w:t xml:space="preserve"> OF 2020/21</w:t>
            </w:r>
          </w:p>
        </w:tc>
        <w:tc>
          <w:tcPr>
            <w:tcW w:w="4449" w:type="dxa"/>
            <w:tcBorders>
              <w:bottom w:val="single" w:sz="4" w:space="0" w:color="auto"/>
            </w:tcBorders>
            <w:shd w:val="clear" w:color="auto" w:fill="BFBFBF" w:themeFill="background1" w:themeFillShade="BF"/>
            <w:vAlign w:val="center"/>
          </w:tcPr>
          <w:p w:rsidR="00CC2C1E" w:rsidRPr="00421469" w:rsidRDefault="00CC2C1E" w:rsidP="008613D8">
            <w:pPr>
              <w:tabs>
                <w:tab w:val="left" w:pos="2412"/>
              </w:tabs>
              <w:ind w:right="612"/>
              <w:jc w:val="center"/>
              <w:rPr>
                <w:rFonts w:asciiTheme="minorHAnsi" w:hAnsiTheme="minorHAnsi" w:cstheme="minorHAnsi"/>
                <w:b/>
                <w:sz w:val="18"/>
                <w:szCs w:val="18"/>
              </w:rPr>
            </w:pPr>
            <w:r w:rsidRPr="00421469">
              <w:rPr>
                <w:rFonts w:asciiTheme="minorHAnsi" w:hAnsiTheme="minorHAnsi" w:cstheme="minorHAnsi"/>
                <w:b/>
                <w:sz w:val="18"/>
                <w:szCs w:val="18"/>
              </w:rPr>
              <w:t>STATUS REPORT AS AT Q</w:t>
            </w:r>
            <w:r w:rsidR="008613D8">
              <w:rPr>
                <w:rFonts w:asciiTheme="minorHAnsi" w:hAnsiTheme="minorHAnsi" w:cstheme="minorHAnsi"/>
                <w:b/>
                <w:sz w:val="18"/>
                <w:szCs w:val="18"/>
              </w:rPr>
              <w:t>4</w:t>
            </w:r>
            <w:r>
              <w:rPr>
                <w:rFonts w:asciiTheme="minorHAnsi" w:hAnsiTheme="minorHAnsi" w:cstheme="minorHAnsi"/>
                <w:b/>
                <w:sz w:val="18"/>
                <w:szCs w:val="18"/>
              </w:rPr>
              <w:t xml:space="preserve"> </w:t>
            </w:r>
            <w:r w:rsidRPr="00421469">
              <w:rPr>
                <w:rFonts w:asciiTheme="minorHAnsi" w:hAnsiTheme="minorHAnsi" w:cstheme="minorHAnsi"/>
                <w:b/>
                <w:sz w:val="18"/>
                <w:szCs w:val="18"/>
              </w:rPr>
              <w:t>OF 2020/21</w:t>
            </w:r>
          </w:p>
        </w:tc>
      </w:tr>
      <w:tr w:rsidR="00CC2C1E" w:rsidRPr="00421469" w:rsidTr="00F57B5C">
        <w:trPr>
          <w:trHeight w:val="680"/>
          <w:jc w:val="center"/>
        </w:trPr>
        <w:tc>
          <w:tcPr>
            <w:tcW w:w="2144" w:type="dxa"/>
            <w:shd w:val="clear" w:color="auto" w:fill="auto"/>
          </w:tcPr>
          <w:p w:rsidR="00CC2C1E" w:rsidRPr="00421469" w:rsidRDefault="00CC2C1E" w:rsidP="00CC2C1E">
            <w:pPr>
              <w:pStyle w:val="ListParagraph"/>
              <w:ind w:left="46"/>
              <w:rPr>
                <w:rFonts w:asciiTheme="minorHAnsi" w:hAnsiTheme="minorHAnsi" w:cstheme="minorHAnsi"/>
                <w:sz w:val="18"/>
                <w:szCs w:val="18"/>
              </w:rPr>
            </w:pPr>
            <w:r w:rsidRPr="00421469">
              <w:rPr>
                <w:rFonts w:asciiTheme="minorHAnsi" w:hAnsiTheme="minorHAnsi" w:cstheme="minorHAnsi"/>
                <w:b/>
                <w:sz w:val="18"/>
                <w:szCs w:val="18"/>
              </w:rPr>
              <w:t>Decision 10 of the Q3 Review Session:</w:t>
            </w:r>
            <w:r w:rsidRPr="00421469">
              <w:rPr>
                <w:rFonts w:asciiTheme="minorHAnsi" w:hAnsiTheme="minorHAnsi" w:cstheme="minorHAnsi"/>
                <w:sz w:val="18"/>
                <w:szCs w:val="18"/>
              </w:rPr>
              <w:t xml:space="preserve"> Finalisation of Job Evaluation process</w:t>
            </w:r>
          </w:p>
        </w:tc>
        <w:tc>
          <w:tcPr>
            <w:tcW w:w="1417" w:type="dxa"/>
            <w:shd w:val="clear" w:color="auto" w:fill="auto"/>
          </w:tcPr>
          <w:p w:rsidR="00CC2C1E" w:rsidRPr="000C5756" w:rsidRDefault="00EC06BC" w:rsidP="00CC2C1E">
            <w:pPr>
              <w:autoSpaceDE w:val="0"/>
              <w:autoSpaceDN w:val="0"/>
              <w:adjustRightInd w:val="0"/>
              <w:rPr>
                <w:rFonts w:asciiTheme="minorHAnsi" w:hAnsiTheme="minorHAnsi" w:cstheme="minorHAnsi"/>
                <w:b/>
                <w:sz w:val="30"/>
                <w:szCs w:val="30"/>
              </w:rPr>
            </w:pPr>
            <w:r w:rsidRPr="00EC06BC">
              <w:rPr>
                <w:rFonts w:asciiTheme="minorHAnsi" w:hAnsiTheme="minorHAnsi" w:cstheme="minorHAnsi"/>
                <w:color w:val="000000" w:themeColor="text1"/>
                <w:sz w:val="20"/>
                <w:szCs w:val="20"/>
              </w:rPr>
              <w:t>CDC: HR</w:t>
            </w:r>
          </w:p>
        </w:tc>
        <w:tc>
          <w:tcPr>
            <w:tcW w:w="1093" w:type="dxa"/>
            <w:shd w:val="clear" w:color="auto" w:fill="auto"/>
          </w:tcPr>
          <w:p w:rsidR="00CC2C1E" w:rsidRPr="00421469" w:rsidRDefault="0037755B" w:rsidP="00CC2C1E">
            <w:pPr>
              <w:rPr>
                <w:rFonts w:asciiTheme="minorHAnsi" w:hAnsiTheme="minorHAnsi" w:cstheme="minorHAnsi"/>
                <w:sz w:val="18"/>
                <w:szCs w:val="18"/>
              </w:rPr>
            </w:pPr>
            <w:r>
              <w:rPr>
                <w:rFonts w:asciiTheme="minorHAnsi" w:hAnsiTheme="minorHAnsi" w:cstheme="minorHAnsi"/>
                <w:sz w:val="18"/>
                <w:szCs w:val="18"/>
              </w:rPr>
              <w:t>30 September</w:t>
            </w:r>
            <w:r w:rsidR="00CC2C1E" w:rsidRPr="007A415A">
              <w:rPr>
                <w:rFonts w:asciiTheme="minorHAnsi" w:hAnsiTheme="minorHAnsi" w:cstheme="minorHAnsi"/>
                <w:sz w:val="18"/>
                <w:szCs w:val="18"/>
              </w:rPr>
              <w:t xml:space="preserve"> 2020</w:t>
            </w:r>
          </w:p>
        </w:tc>
        <w:tc>
          <w:tcPr>
            <w:tcW w:w="6250" w:type="dxa"/>
            <w:tcBorders>
              <w:top w:val="single" w:sz="4" w:space="0" w:color="auto"/>
              <w:bottom w:val="single" w:sz="4" w:space="0" w:color="auto"/>
            </w:tcBorders>
            <w:shd w:val="clear" w:color="auto" w:fill="FFFF00"/>
          </w:tcPr>
          <w:p w:rsidR="00CC2C1E" w:rsidRPr="00421469" w:rsidRDefault="0064434F" w:rsidP="00CC2C1E">
            <w:pPr>
              <w:jc w:val="both"/>
              <w:rPr>
                <w:rFonts w:asciiTheme="minorHAnsi" w:hAnsiTheme="minorHAnsi" w:cstheme="minorHAnsi"/>
                <w:sz w:val="18"/>
                <w:szCs w:val="18"/>
              </w:rPr>
            </w:pPr>
            <w:r w:rsidRPr="00D22618">
              <w:rPr>
                <w:rFonts w:asciiTheme="minorHAnsi" w:hAnsiTheme="minorHAnsi" w:cstheme="minorHAnsi"/>
                <w:sz w:val="18"/>
                <w:szCs w:val="18"/>
              </w:rPr>
              <w:t>As a result of the continued COVID-19 pandemic the convening of meetings had been a challenge. The Committee tried to arrange virtual meetings but the Committee could not quorate due to majority of members who were on leave. A provisional date of 18</w:t>
            </w:r>
            <w:r w:rsidRPr="00D22618">
              <w:rPr>
                <w:rFonts w:asciiTheme="minorHAnsi" w:hAnsiTheme="minorHAnsi" w:cstheme="minorHAnsi"/>
                <w:sz w:val="18"/>
                <w:szCs w:val="18"/>
                <w:vertAlign w:val="superscript"/>
              </w:rPr>
              <w:t>th</w:t>
            </w:r>
            <w:r w:rsidRPr="00D22618">
              <w:rPr>
                <w:rFonts w:asciiTheme="minorHAnsi" w:hAnsiTheme="minorHAnsi" w:cstheme="minorHAnsi"/>
                <w:sz w:val="18"/>
                <w:szCs w:val="18"/>
              </w:rPr>
              <w:t xml:space="preserve"> February </w:t>
            </w:r>
            <w:r w:rsidR="0037755B">
              <w:rPr>
                <w:rFonts w:asciiTheme="minorHAnsi" w:hAnsiTheme="minorHAnsi" w:cstheme="minorHAnsi"/>
                <w:sz w:val="18"/>
                <w:szCs w:val="18"/>
              </w:rPr>
              <w:t>20</w:t>
            </w:r>
            <w:r w:rsidRPr="00D22618">
              <w:rPr>
                <w:rFonts w:asciiTheme="minorHAnsi" w:hAnsiTheme="minorHAnsi" w:cstheme="minorHAnsi"/>
                <w:sz w:val="18"/>
                <w:szCs w:val="18"/>
              </w:rPr>
              <w:t xml:space="preserve">21 has been set for the committee meeting.  </w:t>
            </w:r>
          </w:p>
        </w:tc>
        <w:tc>
          <w:tcPr>
            <w:tcW w:w="4449" w:type="dxa"/>
            <w:tcBorders>
              <w:top w:val="single" w:sz="4" w:space="0" w:color="auto"/>
              <w:bottom w:val="single" w:sz="4" w:space="0" w:color="auto"/>
            </w:tcBorders>
            <w:shd w:val="clear" w:color="auto" w:fill="auto"/>
          </w:tcPr>
          <w:p w:rsidR="00CC2C1E" w:rsidRPr="00421469" w:rsidRDefault="00CC2C1E" w:rsidP="00E01805">
            <w:pPr>
              <w:jc w:val="both"/>
              <w:rPr>
                <w:rFonts w:asciiTheme="minorHAnsi" w:hAnsiTheme="minorHAnsi" w:cstheme="minorHAnsi"/>
                <w:sz w:val="18"/>
                <w:szCs w:val="18"/>
              </w:rPr>
            </w:pPr>
          </w:p>
        </w:tc>
      </w:tr>
      <w:tr w:rsidR="0064434F" w:rsidRPr="00421469" w:rsidTr="00F57B5C">
        <w:trPr>
          <w:trHeight w:val="1788"/>
          <w:jc w:val="center"/>
        </w:trPr>
        <w:tc>
          <w:tcPr>
            <w:tcW w:w="2144" w:type="dxa"/>
            <w:shd w:val="clear" w:color="auto" w:fill="auto"/>
          </w:tcPr>
          <w:p w:rsidR="0064434F" w:rsidRDefault="0064434F" w:rsidP="00CC2C1E">
            <w:pPr>
              <w:rPr>
                <w:rFonts w:asciiTheme="minorHAnsi" w:hAnsiTheme="minorHAnsi" w:cstheme="minorHAnsi"/>
                <w:b/>
                <w:sz w:val="18"/>
                <w:szCs w:val="18"/>
              </w:rPr>
            </w:pPr>
            <w:r w:rsidRPr="00421469">
              <w:rPr>
                <w:rFonts w:asciiTheme="minorHAnsi" w:hAnsiTheme="minorHAnsi" w:cstheme="minorHAnsi"/>
                <w:b/>
                <w:sz w:val="18"/>
                <w:szCs w:val="18"/>
              </w:rPr>
              <w:t xml:space="preserve">Decision 16 of Q3 </w:t>
            </w:r>
            <w:r>
              <w:rPr>
                <w:rFonts w:asciiTheme="minorHAnsi" w:hAnsiTheme="minorHAnsi" w:cstheme="minorHAnsi"/>
                <w:b/>
                <w:sz w:val="18"/>
                <w:szCs w:val="18"/>
              </w:rPr>
              <w:t xml:space="preserve">2019/20 </w:t>
            </w:r>
            <w:r w:rsidRPr="00421469">
              <w:rPr>
                <w:rFonts w:asciiTheme="minorHAnsi" w:hAnsiTheme="minorHAnsi" w:cstheme="minorHAnsi"/>
                <w:b/>
                <w:sz w:val="18"/>
                <w:szCs w:val="18"/>
              </w:rPr>
              <w:t>Review Session:</w:t>
            </w:r>
          </w:p>
          <w:p w:rsidR="0064434F" w:rsidRPr="00421469" w:rsidRDefault="0064434F" w:rsidP="00CC2C1E">
            <w:pPr>
              <w:rPr>
                <w:rFonts w:asciiTheme="minorHAnsi" w:hAnsiTheme="minorHAnsi" w:cstheme="minorHAnsi"/>
                <w:sz w:val="18"/>
                <w:szCs w:val="18"/>
              </w:rPr>
            </w:pPr>
            <w:r w:rsidRPr="00421469">
              <w:rPr>
                <w:rFonts w:asciiTheme="minorHAnsi" w:hAnsiTheme="minorHAnsi" w:cstheme="minorHAnsi"/>
                <w:sz w:val="18"/>
                <w:szCs w:val="18"/>
              </w:rPr>
              <w:t>HRD to start training officials at the entry level on basic computer courses</w:t>
            </w:r>
          </w:p>
        </w:tc>
        <w:tc>
          <w:tcPr>
            <w:tcW w:w="1417" w:type="dxa"/>
            <w:shd w:val="clear" w:color="auto" w:fill="auto"/>
          </w:tcPr>
          <w:p w:rsidR="0064434F" w:rsidRPr="000C5756" w:rsidRDefault="0064434F" w:rsidP="00CC2C1E">
            <w:pPr>
              <w:rPr>
                <w:rFonts w:asciiTheme="minorHAnsi" w:hAnsiTheme="minorHAnsi" w:cstheme="minorHAnsi"/>
                <w:b/>
                <w:sz w:val="30"/>
                <w:szCs w:val="30"/>
              </w:rPr>
            </w:pPr>
            <w:r w:rsidRPr="00EC06BC">
              <w:rPr>
                <w:rFonts w:asciiTheme="minorHAnsi" w:hAnsiTheme="minorHAnsi" w:cstheme="minorHAnsi"/>
                <w:color w:val="000000" w:themeColor="text1"/>
                <w:sz w:val="20"/>
                <w:szCs w:val="20"/>
              </w:rPr>
              <w:t>CDC: HR</w:t>
            </w:r>
          </w:p>
        </w:tc>
        <w:tc>
          <w:tcPr>
            <w:tcW w:w="1093" w:type="dxa"/>
            <w:shd w:val="clear" w:color="auto" w:fill="auto"/>
          </w:tcPr>
          <w:p w:rsidR="0064434F" w:rsidRPr="00421469" w:rsidRDefault="0064434F" w:rsidP="00CC2C1E">
            <w:pPr>
              <w:rPr>
                <w:rFonts w:asciiTheme="minorHAnsi" w:hAnsiTheme="minorHAnsi" w:cstheme="minorHAnsi"/>
                <w:sz w:val="18"/>
                <w:szCs w:val="18"/>
              </w:rPr>
            </w:pPr>
            <w:r w:rsidRPr="00421469">
              <w:rPr>
                <w:rFonts w:asciiTheme="minorHAnsi" w:hAnsiTheme="minorHAnsi" w:cstheme="minorHAnsi"/>
                <w:sz w:val="18"/>
                <w:szCs w:val="18"/>
              </w:rPr>
              <w:t xml:space="preserve">Ongoing </w:t>
            </w:r>
          </w:p>
        </w:tc>
        <w:tc>
          <w:tcPr>
            <w:tcW w:w="6250" w:type="dxa"/>
            <w:tcBorders>
              <w:top w:val="single" w:sz="4" w:space="0" w:color="auto"/>
              <w:bottom w:val="single" w:sz="4" w:space="0" w:color="auto"/>
            </w:tcBorders>
            <w:shd w:val="clear" w:color="auto" w:fill="FFFF00"/>
          </w:tcPr>
          <w:p w:rsidR="0064434F" w:rsidRDefault="0064434F" w:rsidP="00175CA7">
            <w:pPr>
              <w:spacing w:after="240"/>
              <w:jc w:val="both"/>
              <w:rPr>
                <w:rFonts w:asciiTheme="minorHAnsi" w:hAnsiTheme="minorHAnsi" w:cstheme="minorHAnsi"/>
                <w:sz w:val="18"/>
                <w:szCs w:val="18"/>
              </w:rPr>
            </w:pPr>
            <w:r w:rsidRPr="00B32AAC">
              <w:rPr>
                <w:rFonts w:asciiTheme="minorHAnsi" w:hAnsiTheme="minorHAnsi" w:cstheme="minorHAnsi"/>
                <w:sz w:val="18"/>
                <w:szCs w:val="18"/>
              </w:rPr>
              <w:t>The HRD Chief Directorate submitted ITC forms to GITO and was</w:t>
            </w:r>
            <w:r>
              <w:rPr>
                <w:rFonts w:asciiTheme="minorHAnsi" w:hAnsiTheme="minorHAnsi" w:cstheme="minorHAnsi"/>
                <w:sz w:val="18"/>
                <w:szCs w:val="18"/>
              </w:rPr>
              <w:t xml:space="preserve"> subsequently</w:t>
            </w:r>
            <w:r w:rsidRPr="00B32AAC">
              <w:rPr>
                <w:rFonts w:asciiTheme="minorHAnsi" w:hAnsiTheme="minorHAnsi" w:cstheme="minorHAnsi"/>
                <w:sz w:val="18"/>
                <w:szCs w:val="18"/>
              </w:rPr>
              <w:t xml:space="preserve"> requested to submit new forms, fill in the over-ex</w:t>
            </w:r>
            <w:r>
              <w:rPr>
                <w:rFonts w:asciiTheme="minorHAnsi" w:hAnsiTheme="minorHAnsi" w:cstheme="minorHAnsi"/>
                <w:sz w:val="18"/>
                <w:szCs w:val="18"/>
              </w:rPr>
              <w:t>penditure forms and ensure that these are submitted</w:t>
            </w:r>
            <w:r w:rsidRPr="00B32AAC">
              <w:rPr>
                <w:rFonts w:asciiTheme="minorHAnsi" w:hAnsiTheme="minorHAnsi" w:cstheme="minorHAnsi"/>
                <w:sz w:val="18"/>
                <w:szCs w:val="18"/>
              </w:rPr>
              <w:t xml:space="preserve"> by 1 April 2021. </w:t>
            </w:r>
            <w:r>
              <w:rPr>
                <w:rFonts w:asciiTheme="minorHAnsi" w:hAnsiTheme="minorHAnsi" w:cstheme="minorHAnsi"/>
                <w:sz w:val="18"/>
                <w:szCs w:val="18"/>
              </w:rPr>
              <w:t xml:space="preserve">According to </w:t>
            </w:r>
            <w:r w:rsidRPr="00B32AAC">
              <w:rPr>
                <w:rFonts w:asciiTheme="minorHAnsi" w:hAnsiTheme="minorHAnsi" w:cstheme="minorHAnsi"/>
                <w:sz w:val="18"/>
                <w:szCs w:val="18"/>
              </w:rPr>
              <w:t>feedback from GITO, in terms of cabling the Department is</w:t>
            </w:r>
            <w:r>
              <w:rPr>
                <w:rFonts w:asciiTheme="minorHAnsi" w:hAnsiTheme="minorHAnsi" w:cstheme="minorHAnsi"/>
                <w:sz w:val="18"/>
                <w:szCs w:val="18"/>
              </w:rPr>
              <w:t xml:space="preserve"> still undertaking</w:t>
            </w:r>
            <w:r w:rsidRPr="00B32AAC">
              <w:rPr>
                <w:rFonts w:asciiTheme="minorHAnsi" w:hAnsiTheme="minorHAnsi" w:cstheme="minorHAnsi"/>
                <w:sz w:val="18"/>
                <w:szCs w:val="18"/>
              </w:rPr>
              <w:t xml:space="preserve"> procurement process via SITA</w:t>
            </w:r>
            <w:r>
              <w:rPr>
                <w:rFonts w:asciiTheme="minorHAnsi" w:hAnsiTheme="minorHAnsi" w:cstheme="minorHAnsi"/>
                <w:sz w:val="18"/>
                <w:szCs w:val="18"/>
              </w:rPr>
              <w:t>.  Further engagements will be held with GITO regarding the amendments to the curriculum and what further steps need to be taken with the SETA.</w:t>
            </w:r>
          </w:p>
          <w:p w:rsidR="0064434F" w:rsidRPr="00657723" w:rsidRDefault="0064434F" w:rsidP="0064434F">
            <w:pPr>
              <w:jc w:val="both"/>
              <w:rPr>
                <w:rFonts w:asciiTheme="minorHAnsi" w:hAnsiTheme="minorHAnsi" w:cstheme="minorHAnsi"/>
                <w:sz w:val="18"/>
                <w:szCs w:val="18"/>
              </w:rPr>
            </w:pPr>
            <w:r>
              <w:rPr>
                <w:rFonts w:asciiTheme="minorHAnsi" w:hAnsiTheme="minorHAnsi" w:cstheme="minorHAnsi"/>
                <w:sz w:val="18"/>
                <w:szCs w:val="18"/>
              </w:rPr>
              <w:t xml:space="preserve">Engagements have also commenced with the Directorate HR Planning to conduct a work study investigation for the organizational structure requirements to take the training forward. </w:t>
            </w:r>
          </w:p>
        </w:tc>
        <w:tc>
          <w:tcPr>
            <w:tcW w:w="4449" w:type="dxa"/>
            <w:tcBorders>
              <w:top w:val="single" w:sz="4" w:space="0" w:color="auto"/>
              <w:bottom w:val="single" w:sz="4" w:space="0" w:color="auto"/>
            </w:tcBorders>
            <w:shd w:val="clear" w:color="auto" w:fill="auto"/>
          </w:tcPr>
          <w:p w:rsidR="0064434F" w:rsidRPr="00657723" w:rsidRDefault="0064434F" w:rsidP="00CC2C1E">
            <w:pPr>
              <w:rPr>
                <w:rFonts w:asciiTheme="minorHAnsi" w:hAnsiTheme="minorHAnsi" w:cstheme="minorHAnsi"/>
                <w:sz w:val="18"/>
                <w:szCs w:val="18"/>
              </w:rPr>
            </w:pPr>
          </w:p>
        </w:tc>
      </w:tr>
      <w:tr w:rsidR="0064434F" w:rsidRPr="00421469" w:rsidTr="00907B59">
        <w:trPr>
          <w:trHeight w:val="394"/>
          <w:jc w:val="center"/>
        </w:trPr>
        <w:tc>
          <w:tcPr>
            <w:tcW w:w="2144" w:type="dxa"/>
            <w:shd w:val="clear" w:color="auto" w:fill="auto"/>
          </w:tcPr>
          <w:p w:rsidR="0064434F" w:rsidRPr="00421469" w:rsidRDefault="0064434F" w:rsidP="005C1ACB">
            <w:pPr>
              <w:rPr>
                <w:rFonts w:asciiTheme="minorHAnsi" w:hAnsiTheme="minorHAnsi" w:cstheme="minorHAnsi"/>
                <w:sz w:val="18"/>
                <w:szCs w:val="18"/>
              </w:rPr>
            </w:pPr>
            <w:r w:rsidRPr="00421469">
              <w:rPr>
                <w:rFonts w:asciiTheme="minorHAnsi" w:hAnsiTheme="minorHAnsi" w:cstheme="minorHAnsi"/>
                <w:b/>
                <w:sz w:val="18"/>
                <w:szCs w:val="18"/>
              </w:rPr>
              <w:t xml:space="preserve">Decision 17 of Q3 </w:t>
            </w:r>
            <w:r>
              <w:rPr>
                <w:rFonts w:asciiTheme="minorHAnsi" w:hAnsiTheme="minorHAnsi" w:cstheme="minorHAnsi"/>
                <w:b/>
                <w:sz w:val="18"/>
                <w:szCs w:val="18"/>
              </w:rPr>
              <w:t xml:space="preserve">2019/20 </w:t>
            </w:r>
            <w:r w:rsidRPr="00421469">
              <w:rPr>
                <w:rFonts w:asciiTheme="minorHAnsi" w:hAnsiTheme="minorHAnsi" w:cstheme="minorHAnsi"/>
                <w:b/>
                <w:sz w:val="18"/>
                <w:szCs w:val="18"/>
              </w:rPr>
              <w:t xml:space="preserve">Review </w:t>
            </w:r>
            <w:r w:rsidRPr="00421469">
              <w:rPr>
                <w:rFonts w:asciiTheme="minorHAnsi" w:hAnsiTheme="minorHAnsi" w:cstheme="minorHAnsi"/>
                <w:b/>
                <w:sz w:val="18"/>
                <w:szCs w:val="18"/>
              </w:rPr>
              <w:lastRenderedPageBreak/>
              <w:t>Session:</w:t>
            </w:r>
            <w:r w:rsidRPr="00421469">
              <w:rPr>
                <w:rFonts w:asciiTheme="minorHAnsi" w:hAnsiTheme="minorHAnsi" w:cstheme="minorHAnsi"/>
                <w:sz w:val="18"/>
                <w:szCs w:val="18"/>
                <w:lang w:val="en-GB"/>
              </w:rPr>
              <w:t xml:space="preserve">Strategic Management branch to evaluate and review the design of Rehabilitation and Social Reintegration programmes within the next 12 months </w:t>
            </w:r>
          </w:p>
        </w:tc>
        <w:tc>
          <w:tcPr>
            <w:tcW w:w="1417" w:type="dxa"/>
            <w:shd w:val="clear" w:color="auto" w:fill="auto"/>
          </w:tcPr>
          <w:p w:rsidR="0064434F" w:rsidRPr="00421469" w:rsidRDefault="0064434F" w:rsidP="005C1ACB">
            <w:pPr>
              <w:rPr>
                <w:rFonts w:asciiTheme="minorHAnsi" w:hAnsiTheme="minorHAnsi" w:cstheme="minorHAnsi"/>
                <w:color w:val="FF0000"/>
                <w:sz w:val="18"/>
                <w:szCs w:val="18"/>
              </w:rPr>
            </w:pPr>
            <w:r w:rsidRPr="0037755B">
              <w:rPr>
                <w:rFonts w:asciiTheme="minorHAnsi" w:hAnsiTheme="minorHAnsi" w:cstheme="minorHAnsi"/>
                <w:sz w:val="20"/>
                <w:szCs w:val="18"/>
              </w:rPr>
              <w:lastRenderedPageBreak/>
              <w:t xml:space="preserve">CDC Strategic Management/ </w:t>
            </w:r>
            <w:r w:rsidRPr="0037755B">
              <w:rPr>
                <w:rFonts w:asciiTheme="minorHAnsi" w:hAnsiTheme="minorHAnsi" w:cstheme="minorHAnsi"/>
                <w:sz w:val="20"/>
                <w:szCs w:val="18"/>
              </w:rPr>
              <w:lastRenderedPageBreak/>
              <w:t>PC&amp;R</w:t>
            </w:r>
          </w:p>
        </w:tc>
        <w:tc>
          <w:tcPr>
            <w:tcW w:w="1093" w:type="dxa"/>
            <w:shd w:val="clear" w:color="auto" w:fill="auto"/>
          </w:tcPr>
          <w:p w:rsidR="0064434F" w:rsidRPr="00421469" w:rsidRDefault="0064434F" w:rsidP="005C1ACB">
            <w:pPr>
              <w:rPr>
                <w:rFonts w:asciiTheme="minorHAnsi" w:hAnsiTheme="minorHAnsi" w:cstheme="minorHAnsi"/>
                <w:sz w:val="18"/>
                <w:szCs w:val="18"/>
              </w:rPr>
            </w:pPr>
            <w:r w:rsidRPr="00421469">
              <w:rPr>
                <w:rFonts w:asciiTheme="minorHAnsi" w:hAnsiTheme="minorHAnsi" w:cstheme="minorHAnsi"/>
                <w:sz w:val="18"/>
                <w:szCs w:val="18"/>
              </w:rPr>
              <w:lastRenderedPageBreak/>
              <w:t>31 March 202</w:t>
            </w:r>
            <w:r>
              <w:rPr>
                <w:rFonts w:asciiTheme="minorHAnsi" w:hAnsiTheme="minorHAnsi" w:cstheme="minorHAnsi"/>
                <w:sz w:val="18"/>
                <w:szCs w:val="18"/>
              </w:rPr>
              <w:t>1</w:t>
            </w:r>
          </w:p>
        </w:tc>
        <w:tc>
          <w:tcPr>
            <w:tcW w:w="6250" w:type="dxa"/>
            <w:tcBorders>
              <w:top w:val="single" w:sz="4" w:space="0" w:color="auto"/>
              <w:bottom w:val="single" w:sz="4" w:space="0" w:color="auto"/>
            </w:tcBorders>
            <w:shd w:val="clear" w:color="auto" w:fill="FFFF00"/>
          </w:tcPr>
          <w:p w:rsidR="0064434F" w:rsidRDefault="0064434F" w:rsidP="0064434F">
            <w:pPr>
              <w:spacing w:after="120"/>
              <w:rPr>
                <w:rFonts w:asciiTheme="minorHAnsi" w:hAnsiTheme="minorHAnsi" w:cstheme="minorHAnsi"/>
                <w:sz w:val="18"/>
                <w:szCs w:val="18"/>
              </w:rPr>
            </w:pPr>
            <w:r>
              <w:rPr>
                <w:rFonts w:asciiTheme="minorHAnsi" w:hAnsiTheme="minorHAnsi" w:cstheme="minorHAnsi"/>
                <w:sz w:val="18"/>
                <w:szCs w:val="18"/>
              </w:rPr>
              <w:t>The Bid Evaluation C</w:t>
            </w:r>
            <w:r w:rsidRPr="00A76DFA">
              <w:rPr>
                <w:rFonts w:asciiTheme="minorHAnsi" w:hAnsiTheme="minorHAnsi" w:cstheme="minorHAnsi"/>
                <w:sz w:val="18"/>
                <w:szCs w:val="18"/>
              </w:rPr>
              <w:t>ommit</w:t>
            </w:r>
            <w:r>
              <w:rPr>
                <w:rFonts w:asciiTheme="minorHAnsi" w:hAnsiTheme="minorHAnsi" w:cstheme="minorHAnsi"/>
                <w:sz w:val="18"/>
                <w:szCs w:val="18"/>
              </w:rPr>
              <w:t>tee met on the 9</w:t>
            </w:r>
            <w:r w:rsidRPr="00A76DFA">
              <w:rPr>
                <w:rFonts w:asciiTheme="minorHAnsi" w:hAnsiTheme="minorHAnsi" w:cstheme="minorHAnsi"/>
                <w:sz w:val="18"/>
                <w:szCs w:val="18"/>
                <w:vertAlign w:val="superscript"/>
              </w:rPr>
              <w:t>th</w:t>
            </w:r>
            <w:r>
              <w:rPr>
                <w:rFonts w:asciiTheme="minorHAnsi" w:hAnsiTheme="minorHAnsi" w:cstheme="minorHAnsi"/>
                <w:sz w:val="18"/>
                <w:szCs w:val="18"/>
              </w:rPr>
              <w:t xml:space="preserve"> and 11th </w:t>
            </w:r>
            <w:r w:rsidRPr="00A76DFA">
              <w:rPr>
                <w:rFonts w:asciiTheme="minorHAnsi" w:hAnsiTheme="minorHAnsi" w:cstheme="minorHAnsi"/>
                <w:sz w:val="18"/>
                <w:szCs w:val="18"/>
              </w:rPr>
              <w:t>December 2020</w:t>
            </w:r>
            <w:r>
              <w:rPr>
                <w:rFonts w:asciiTheme="minorHAnsi" w:hAnsiTheme="minorHAnsi" w:cstheme="minorHAnsi"/>
                <w:sz w:val="18"/>
                <w:szCs w:val="18"/>
              </w:rPr>
              <w:t xml:space="preserve"> to evaluate the bids. The process could not be finalized. </w:t>
            </w:r>
            <w:r w:rsidRPr="00A76DFA">
              <w:rPr>
                <w:rFonts w:asciiTheme="minorHAnsi" w:hAnsiTheme="minorHAnsi" w:cstheme="minorHAnsi"/>
                <w:sz w:val="18"/>
                <w:szCs w:val="18"/>
              </w:rPr>
              <w:t xml:space="preserve"> The committee </w:t>
            </w:r>
            <w:r>
              <w:rPr>
                <w:rFonts w:asciiTheme="minorHAnsi" w:hAnsiTheme="minorHAnsi" w:cstheme="minorHAnsi"/>
                <w:sz w:val="18"/>
                <w:szCs w:val="18"/>
              </w:rPr>
              <w:t>will meet</w:t>
            </w:r>
            <w:r w:rsidRPr="00A76DFA">
              <w:rPr>
                <w:rFonts w:asciiTheme="minorHAnsi" w:hAnsiTheme="minorHAnsi" w:cstheme="minorHAnsi"/>
                <w:sz w:val="18"/>
                <w:szCs w:val="18"/>
              </w:rPr>
              <w:t xml:space="preserve"> to </w:t>
            </w:r>
            <w:r w:rsidRPr="00A76DFA">
              <w:rPr>
                <w:rFonts w:asciiTheme="minorHAnsi" w:hAnsiTheme="minorHAnsi" w:cstheme="minorHAnsi"/>
                <w:sz w:val="18"/>
                <w:szCs w:val="18"/>
              </w:rPr>
              <w:lastRenderedPageBreak/>
              <w:t xml:space="preserve">finalise this bid evaluation process during </w:t>
            </w:r>
            <w:r>
              <w:rPr>
                <w:rFonts w:asciiTheme="minorHAnsi" w:hAnsiTheme="minorHAnsi" w:cstheme="minorHAnsi"/>
                <w:sz w:val="18"/>
                <w:szCs w:val="18"/>
              </w:rPr>
              <w:t>the</w:t>
            </w:r>
            <w:r w:rsidRPr="00A76DFA">
              <w:rPr>
                <w:rFonts w:asciiTheme="minorHAnsi" w:hAnsiTheme="minorHAnsi" w:cstheme="minorHAnsi"/>
                <w:sz w:val="18"/>
                <w:szCs w:val="18"/>
              </w:rPr>
              <w:t xml:space="preserve"> next meeting on the 19 February 2021.</w:t>
            </w:r>
            <w:r>
              <w:rPr>
                <w:rFonts w:asciiTheme="minorHAnsi" w:hAnsiTheme="minorHAnsi" w:cstheme="minorHAnsi"/>
                <w:sz w:val="18"/>
                <w:szCs w:val="18"/>
              </w:rPr>
              <w:t xml:space="preserve"> </w:t>
            </w:r>
          </w:p>
          <w:p w:rsidR="0064434F" w:rsidRPr="00836689" w:rsidRDefault="0064434F" w:rsidP="0064434F">
            <w:pPr>
              <w:spacing w:after="120"/>
              <w:rPr>
                <w:rFonts w:asciiTheme="minorHAnsi" w:hAnsiTheme="minorHAnsi" w:cstheme="minorHAnsi"/>
                <w:sz w:val="18"/>
                <w:szCs w:val="18"/>
              </w:rPr>
            </w:pPr>
            <w:r>
              <w:rPr>
                <w:rFonts w:asciiTheme="minorHAnsi" w:hAnsiTheme="minorHAnsi" w:cstheme="minorHAnsi"/>
                <w:sz w:val="18"/>
                <w:szCs w:val="18"/>
              </w:rPr>
              <w:t>During this meeting the individual scores and motivation will be consolidated, and a submission will be submitted and presented to the NBAC for the final decision</w:t>
            </w:r>
          </w:p>
        </w:tc>
        <w:tc>
          <w:tcPr>
            <w:tcW w:w="4449" w:type="dxa"/>
            <w:tcBorders>
              <w:top w:val="single" w:sz="4" w:space="0" w:color="auto"/>
              <w:bottom w:val="single" w:sz="4" w:space="0" w:color="auto"/>
            </w:tcBorders>
            <w:shd w:val="clear" w:color="auto" w:fill="FFFF00"/>
          </w:tcPr>
          <w:p w:rsidR="0064434F" w:rsidRPr="00836689" w:rsidRDefault="001352F9" w:rsidP="001352F9">
            <w:pPr>
              <w:spacing w:after="120"/>
              <w:jc w:val="both"/>
              <w:rPr>
                <w:rFonts w:asciiTheme="minorHAnsi" w:hAnsiTheme="minorHAnsi" w:cstheme="minorHAnsi"/>
                <w:sz w:val="18"/>
                <w:szCs w:val="18"/>
              </w:rPr>
            </w:pPr>
            <w:r w:rsidRPr="001352F9">
              <w:rPr>
                <w:rFonts w:asciiTheme="minorHAnsi" w:hAnsiTheme="minorHAnsi" w:cstheme="minorHAnsi"/>
                <w:sz w:val="18"/>
                <w:szCs w:val="18"/>
              </w:rPr>
              <w:lastRenderedPageBreak/>
              <w:t>The bid eva</w:t>
            </w:r>
            <w:r w:rsidR="00907B59">
              <w:rPr>
                <w:rFonts w:asciiTheme="minorHAnsi" w:hAnsiTheme="minorHAnsi" w:cstheme="minorHAnsi"/>
                <w:sz w:val="18"/>
                <w:szCs w:val="18"/>
              </w:rPr>
              <w:t>luation process has been finalis</w:t>
            </w:r>
            <w:r w:rsidRPr="001352F9">
              <w:rPr>
                <w:rFonts w:asciiTheme="minorHAnsi" w:hAnsiTheme="minorHAnsi" w:cstheme="minorHAnsi"/>
                <w:sz w:val="18"/>
                <w:szCs w:val="18"/>
              </w:rPr>
              <w:t xml:space="preserve">ed. The Sub Bid Adjudication Committee (SBAC) approved the </w:t>
            </w:r>
            <w:r w:rsidRPr="001352F9">
              <w:rPr>
                <w:rFonts w:asciiTheme="minorHAnsi" w:hAnsiTheme="minorHAnsi" w:cstheme="minorHAnsi"/>
                <w:sz w:val="18"/>
                <w:szCs w:val="18"/>
              </w:rPr>
              <w:lastRenderedPageBreak/>
              <w:t xml:space="preserve">recommendation of the Bid Evaluation Committee. Subsequently the price (for the service) was negotiated with the service provider and now awaiting the final sign off by the CFO. The evaluation is expected to commence soon before the end of the month.  </w:t>
            </w:r>
          </w:p>
        </w:tc>
      </w:tr>
    </w:tbl>
    <w:p w:rsidR="007D646C" w:rsidRDefault="007D646C">
      <w:pPr>
        <w:spacing w:after="200" w:line="276" w:lineRule="auto"/>
        <w:rPr>
          <w:sz w:val="6"/>
        </w:rPr>
      </w:pPr>
    </w:p>
    <w:p w:rsidR="0064434F" w:rsidRDefault="0064434F">
      <w:pPr>
        <w:spacing w:after="200" w:line="276" w:lineRule="auto"/>
        <w:rPr>
          <w:sz w:val="6"/>
        </w:rPr>
      </w:pPr>
    </w:p>
    <w:p w:rsidR="0064434F" w:rsidRDefault="0064434F">
      <w:pPr>
        <w:spacing w:after="200" w:line="276" w:lineRule="auto"/>
        <w:rPr>
          <w:sz w:val="6"/>
        </w:rPr>
      </w:pPr>
    </w:p>
    <w:p w:rsidR="0064434F" w:rsidRDefault="0064434F">
      <w:pPr>
        <w:spacing w:after="200" w:line="276" w:lineRule="auto"/>
        <w:rPr>
          <w:sz w:val="6"/>
        </w:rPr>
      </w:pPr>
    </w:p>
    <w:p w:rsidR="0037755B" w:rsidRDefault="0037755B">
      <w:pPr>
        <w:spacing w:after="200" w:line="276" w:lineRule="auto"/>
        <w:rPr>
          <w:sz w:val="6"/>
        </w:rPr>
      </w:pPr>
      <w:r>
        <w:rPr>
          <w:sz w:val="6"/>
        </w:rPr>
        <w:br w:type="page"/>
      </w: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5"/>
        <w:gridCol w:w="1418"/>
        <w:gridCol w:w="1275"/>
        <w:gridCol w:w="5387"/>
        <w:gridCol w:w="5261"/>
      </w:tblGrid>
      <w:tr w:rsidR="00CC3657" w:rsidRPr="001825A3" w:rsidTr="00550933">
        <w:trPr>
          <w:trHeight w:val="478"/>
          <w:tblHeader/>
          <w:jc w:val="center"/>
        </w:trPr>
        <w:tc>
          <w:tcPr>
            <w:tcW w:w="15276" w:type="dxa"/>
            <w:gridSpan w:val="5"/>
            <w:shd w:val="clear" w:color="auto" w:fill="000000" w:themeFill="text1"/>
            <w:vAlign w:val="center"/>
          </w:tcPr>
          <w:p w:rsidR="00CC3657" w:rsidRPr="001A251F" w:rsidRDefault="00CC3657" w:rsidP="00CC2C1E">
            <w:pPr>
              <w:ind w:right="10"/>
              <w:jc w:val="center"/>
              <w:rPr>
                <w:rFonts w:asciiTheme="minorHAnsi" w:hAnsiTheme="minorHAnsi" w:cstheme="minorHAnsi"/>
                <w:b/>
                <w:szCs w:val="18"/>
              </w:rPr>
            </w:pPr>
            <w:r w:rsidRPr="001A251F">
              <w:rPr>
                <w:rFonts w:asciiTheme="minorHAnsi" w:hAnsiTheme="minorHAnsi" w:cstheme="minorHAnsi"/>
                <w:b/>
                <w:szCs w:val="18"/>
              </w:rPr>
              <w:lastRenderedPageBreak/>
              <w:t xml:space="preserve">INTEGRATED DECISION REGISTER : DCS </w:t>
            </w:r>
            <w:r w:rsidR="007710AC">
              <w:rPr>
                <w:rFonts w:asciiTheme="minorHAnsi" w:hAnsiTheme="minorHAnsi" w:cstheme="minorHAnsi"/>
                <w:b/>
                <w:szCs w:val="18"/>
              </w:rPr>
              <w:t>1</w:t>
            </w:r>
            <w:r w:rsidR="007710AC" w:rsidRPr="007710AC">
              <w:rPr>
                <w:rFonts w:asciiTheme="minorHAnsi" w:hAnsiTheme="minorHAnsi" w:cstheme="minorHAnsi"/>
                <w:b/>
                <w:szCs w:val="18"/>
                <w:vertAlign w:val="superscript"/>
              </w:rPr>
              <w:t>st</w:t>
            </w:r>
            <w:r w:rsidR="007710AC">
              <w:rPr>
                <w:rFonts w:asciiTheme="minorHAnsi" w:hAnsiTheme="minorHAnsi" w:cstheme="minorHAnsi"/>
                <w:b/>
                <w:szCs w:val="18"/>
              </w:rPr>
              <w:t xml:space="preserve"> </w:t>
            </w:r>
            <w:r w:rsidRPr="001A251F">
              <w:rPr>
                <w:rFonts w:asciiTheme="minorHAnsi" w:hAnsiTheme="minorHAnsi" w:cstheme="minorHAnsi"/>
                <w:b/>
                <w:szCs w:val="18"/>
              </w:rPr>
              <w:t>QUARTER REVIEW SESSION OF 20</w:t>
            </w:r>
            <w:r w:rsidR="007710AC">
              <w:rPr>
                <w:rFonts w:asciiTheme="minorHAnsi" w:hAnsiTheme="minorHAnsi" w:cstheme="minorHAnsi"/>
                <w:b/>
                <w:szCs w:val="18"/>
              </w:rPr>
              <w:t>20</w:t>
            </w:r>
            <w:r w:rsidRPr="001A251F">
              <w:rPr>
                <w:rFonts w:asciiTheme="minorHAnsi" w:hAnsiTheme="minorHAnsi" w:cstheme="minorHAnsi"/>
                <w:b/>
                <w:szCs w:val="18"/>
              </w:rPr>
              <w:t>/2</w:t>
            </w:r>
            <w:r w:rsidR="007710AC">
              <w:rPr>
                <w:rFonts w:asciiTheme="minorHAnsi" w:hAnsiTheme="minorHAnsi" w:cstheme="minorHAnsi"/>
                <w:b/>
                <w:szCs w:val="18"/>
              </w:rPr>
              <w:t>1</w:t>
            </w:r>
          </w:p>
        </w:tc>
      </w:tr>
      <w:tr w:rsidR="00CC3657" w:rsidRPr="00421469" w:rsidTr="007710AC">
        <w:trPr>
          <w:trHeight w:val="305"/>
          <w:tblHeader/>
          <w:jc w:val="center"/>
        </w:trPr>
        <w:tc>
          <w:tcPr>
            <w:tcW w:w="10015" w:type="dxa"/>
            <w:gridSpan w:val="4"/>
            <w:shd w:val="clear" w:color="auto" w:fill="auto"/>
            <w:vAlign w:val="center"/>
          </w:tcPr>
          <w:p w:rsidR="00CC3657" w:rsidRPr="00421469" w:rsidRDefault="00CC3657" w:rsidP="00CC3657">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FOR DISCUSSION TARGET NOT MET</w:t>
            </w:r>
          </w:p>
        </w:tc>
        <w:tc>
          <w:tcPr>
            <w:tcW w:w="5261" w:type="dxa"/>
            <w:shd w:val="clear" w:color="auto" w:fill="FF0000"/>
          </w:tcPr>
          <w:p w:rsidR="00CC3657" w:rsidRPr="00421469" w:rsidRDefault="00CC3657" w:rsidP="00CC3657">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Red</w:t>
            </w:r>
          </w:p>
        </w:tc>
      </w:tr>
      <w:tr w:rsidR="00CC3657" w:rsidRPr="00421469" w:rsidTr="007710AC">
        <w:trPr>
          <w:trHeight w:val="298"/>
          <w:tblHeader/>
          <w:jc w:val="center"/>
        </w:trPr>
        <w:tc>
          <w:tcPr>
            <w:tcW w:w="10015" w:type="dxa"/>
            <w:gridSpan w:val="4"/>
            <w:shd w:val="clear" w:color="auto" w:fill="auto"/>
            <w:vAlign w:val="center"/>
          </w:tcPr>
          <w:p w:rsidR="00CC3657" w:rsidRPr="00421469" w:rsidRDefault="00CC3657" w:rsidP="00CC3657">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WORK IN PROGRESS (Not yet completed)</w:t>
            </w:r>
          </w:p>
        </w:tc>
        <w:tc>
          <w:tcPr>
            <w:tcW w:w="5261" w:type="dxa"/>
            <w:shd w:val="clear" w:color="auto" w:fill="FFFF00"/>
          </w:tcPr>
          <w:p w:rsidR="00CC3657" w:rsidRPr="00421469" w:rsidRDefault="00CC3657" w:rsidP="00CC3657">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Yellow</w:t>
            </w:r>
          </w:p>
        </w:tc>
      </w:tr>
      <w:tr w:rsidR="00CC3657" w:rsidRPr="00421469" w:rsidTr="007710AC">
        <w:trPr>
          <w:trHeight w:val="260"/>
          <w:tblHeader/>
          <w:jc w:val="center"/>
        </w:trPr>
        <w:tc>
          <w:tcPr>
            <w:tcW w:w="10015" w:type="dxa"/>
            <w:gridSpan w:val="4"/>
            <w:shd w:val="clear" w:color="auto" w:fill="auto"/>
            <w:vAlign w:val="center"/>
          </w:tcPr>
          <w:p w:rsidR="00CC3657" w:rsidRPr="00421469" w:rsidRDefault="00CC3657" w:rsidP="00CC3657">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FINALISED</w:t>
            </w:r>
          </w:p>
        </w:tc>
        <w:tc>
          <w:tcPr>
            <w:tcW w:w="5261" w:type="dxa"/>
            <w:shd w:val="clear" w:color="auto" w:fill="00B050"/>
          </w:tcPr>
          <w:p w:rsidR="00CC3657" w:rsidRPr="00421469" w:rsidRDefault="00CC3657" w:rsidP="00CC3657">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Green</w:t>
            </w:r>
          </w:p>
        </w:tc>
      </w:tr>
      <w:tr w:rsidR="00CC2C1E" w:rsidRPr="00421469" w:rsidTr="00D05DA9">
        <w:trPr>
          <w:trHeight w:val="283"/>
          <w:tblHeader/>
          <w:jc w:val="center"/>
        </w:trPr>
        <w:tc>
          <w:tcPr>
            <w:tcW w:w="1935" w:type="dxa"/>
            <w:shd w:val="clear" w:color="auto" w:fill="BFBFBF" w:themeFill="background1" w:themeFillShade="BF"/>
            <w:vAlign w:val="center"/>
          </w:tcPr>
          <w:p w:rsidR="00CC2C1E" w:rsidRPr="00421469" w:rsidRDefault="00CC2C1E" w:rsidP="00CC2C1E">
            <w:pPr>
              <w:jc w:val="center"/>
              <w:rPr>
                <w:rFonts w:asciiTheme="minorHAnsi" w:hAnsiTheme="minorHAnsi" w:cstheme="minorHAnsi"/>
                <w:b/>
                <w:sz w:val="18"/>
                <w:szCs w:val="18"/>
              </w:rPr>
            </w:pPr>
            <w:r w:rsidRPr="00421469">
              <w:rPr>
                <w:rFonts w:asciiTheme="minorHAnsi" w:hAnsiTheme="minorHAnsi" w:cstheme="minorHAnsi"/>
                <w:b/>
                <w:sz w:val="18"/>
                <w:szCs w:val="18"/>
              </w:rPr>
              <w:t>DECISION</w:t>
            </w:r>
          </w:p>
        </w:tc>
        <w:tc>
          <w:tcPr>
            <w:tcW w:w="1418" w:type="dxa"/>
            <w:shd w:val="clear" w:color="auto" w:fill="BFBFBF" w:themeFill="background1" w:themeFillShade="BF"/>
            <w:vAlign w:val="center"/>
          </w:tcPr>
          <w:p w:rsidR="00CC2C1E" w:rsidRPr="00421469" w:rsidRDefault="00CC2C1E" w:rsidP="00CC2C1E">
            <w:pPr>
              <w:jc w:val="center"/>
              <w:rPr>
                <w:rFonts w:asciiTheme="minorHAnsi" w:hAnsiTheme="minorHAnsi" w:cstheme="minorHAnsi"/>
                <w:b/>
                <w:sz w:val="18"/>
                <w:szCs w:val="18"/>
              </w:rPr>
            </w:pPr>
            <w:r w:rsidRPr="00421469">
              <w:rPr>
                <w:rFonts w:asciiTheme="minorHAnsi" w:hAnsiTheme="minorHAnsi" w:cstheme="minorHAnsi"/>
                <w:b/>
                <w:sz w:val="18"/>
                <w:szCs w:val="18"/>
              </w:rPr>
              <w:t>RESPONSIBILITY</w:t>
            </w:r>
          </w:p>
        </w:tc>
        <w:tc>
          <w:tcPr>
            <w:tcW w:w="1275" w:type="dxa"/>
            <w:shd w:val="clear" w:color="auto" w:fill="BFBFBF" w:themeFill="background1" w:themeFillShade="BF"/>
            <w:vAlign w:val="center"/>
          </w:tcPr>
          <w:p w:rsidR="00CC2C1E" w:rsidRPr="00421469" w:rsidRDefault="00CC2C1E" w:rsidP="00CC2C1E">
            <w:pPr>
              <w:jc w:val="center"/>
              <w:rPr>
                <w:rFonts w:asciiTheme="minorHAnsi" w:hAnsiTheme="minorHAnsi" w:cstheme="minorHAnsi"/>
                <w:b/>
                <w:sz w:val="18"/>
                <w:szCs w:val="18"/>
              </w:rPr>
            </w:pPr>
            <w:r w:rsidRPr="00421469">
              <w:rPr>
                <w:rFonts w:asciiTheme="minorHAnsi" w:hAnsiTheme="minorHAnsi" w:cstheme="minorHAnsi"/>
                <w:b/>
                <w:sz w:val="18"/>
                <w:szCs w:val="18"/>
              </w:rPr>
              <w:t>DATE</w:t>
            </w:r>
          </w:p>
        </w:tc>
        <w:tc>
          <w:tcPr>
            <w:tcW w:w="5387" w:type="dxa"/>
            <w:shd w:val="clear" w:color="auto" w:fill="BFBFBF" w:themeFill="background1" w:themeFillShade="BF"/>
            <w:vAlign w:val="center"/>
          </w:tcPr>
          <w:p w:rsidR="00CC2C1E" w:rsidRPr="00421469" w:rsidRDefault="00CC2C1E" w:rsidP="008613D8">
            <w:pPr>
              <w:tabs>
                <w:tab w:val="left" w:pos="2412"/>
              </w:tabs>
              <w:ind w:right="612"/>
              <w:jc w:val="center"/>
              <w:rPr>
                <w:rFonts w:asciiTheme="minorHAnsi" w:hAnsiTheme="minorHAnsi" w:cstheme="minorHAnsi"/>
                <w:b/>
                <w:sz w:val="18"/>
                <w:szCs w:val="18"/>
              </w:rPr>
            </w:pPr>
            <w:r w:rsidRPr="00421469">
              <w:rPr>
                <w:rFonts w:asciiTheme="minorHAnsi" w:hAnsiTheme="minorHAnsi" w:cstheme="minorHAnsi"/>
                <w:b/>
                <w:sz w:val="18"/>
                <w:szCs w:val="18"/>
              </w:rPr>
              <w:t>STATUS REPORT AS AT Q</w:t>
            </w:r>
            <w:r w:rsidR="008613D8">
              <w:rPr>
                <w:rFonts w:asciiTheme="minorHAnsi" w:hAnsiTheme="minorHAnsi" w:cstheme="minorHAnsi"/>
                <w:b/>
                <w:sz w:val="18"/>
                <w:szCs w:val="18"/>
              </w:rPr>
              <w:t>3</w:t>
            </w:r>
            <w:r w:rsidRPr="00421469">
              <w:rPr>
                <w:rFonts w:asciiTheme="minorHAnsi" w:hAnsiTheme="minorHAnsi" w:cstheme="minorHAnsi"/>
                <w:b/>
                <w:sz w:val="18"/>
                <w:szCs w:val="18"/>
              </w:rPr>
              <w:t xml:space="preserve"> OF 2020/21</w:t>
            </w:r>
          </w:p>
        </w:tc>
        <w:tc>
          <w:tcPr>
            <w:tcW w:w="5261" w:type="dxa"/>
            <w:shd w:val="clear" w:color="auto" w:fill="BFBFBF" w:themeFill="background1" w:themeFillShade="BF"/>
            <w:vAlign w:val="center"/>
          </w:tcPr>
          <w:p w:rsidR="00CC2C1E" w:rsidRPr="00421469" w:rsidRDefault="00CC2C1E" w:rsidP="008613D8">
            <w:pPr>
              <w:tabs>
                <w:tab w:val="left" w:pos="2412"/>
              </w:tabs>
              <w:ind w:right="612"/>
              <w:jc w:val="center"/>
              <w:rPr>
                <w:rFonts w:asciiTheme="minorHAnsi" w:hAnsiTheme="minorHAnsi" w:cstheme="minorHAnsi"/>
                <w:b/>
                <w:sz w:val="18"/>
                <w:szCs w:val="18"/>
              </w:rPr>
            </w:pPr>
            <w:r w:rsidRPr="00421469">
              <w:rPr>
                <w:rFonts w:asciiTheme="minorHAnsi" w:hAnsiTheme="minorHAnsi" w:cstheme="minorHAnsi"/>
                <w:b/>
                <w:sz w:val="18"/>
                <w:szCs w:val="18"/>
              </w:rPr>
              <w:t>STATUS REPORT AS AT Q</w:t>
            </w:r>
            <w:r w:rsidR="008613D8">
              <w:rPr>
                <w:rFonts w:asciiTheme="minorHAnsi" w:hAnsiTheme="minorHAnsi" w:cstheme="minorHAnsi"/>
                <w:b/>
                <w:sz w:val="18"/>
                <w:szCs w:val="18"/>
              </w:rPr>
              <w:t>4</w:t>
            </w:r>
            <w:r w:rsidRPr="00421469">
              <w:rPr>
                <w:rFonts w:asciiTheme="minorHAnsi" w:hAnsiTheme="minorHAnsi" w:cstheme="minorHAnsi"/>
                <w:b/>
                <w:sz w:val="18"/>
                <w:szCs w:val="18"/>
              </w:rPr>
              <w:t xml:space="preserve"> OF 2020/21</w:t>
            </w:r>
          </w:p>
        </w:tc>
      </w:tr>
      <w:tr w:rsidR="008613D8" w:rsidRPr="00421469" w:rsidTr="008613D8">
        <w:trPr>
          <w:trHeight w:val="1243"/>
          <w:tblHeader/>
          <w:jc w:val="center"/>
        </w:trPr>
        <w:tc>
          <w:tcPr>
            <w:tcW w:w="1935" w:type="dxa"/>
            <w:shd w:val="clear" w:color="auto" w:fill="auto"/>
          </w:tcPr>
          <w:p w:rsidR="008613D8" w:rsidRDefault="008613D8" w:rsidP="00CC2C1E">
            <w:pPr>
              <w:tabs>
                <w:tab w:val="left" w:pos="7556"/>
              </w:tabs>
              <w:rPr>
                <w:rFonts w:asciiTheme="minorHAnsi" w:hAnsiTheme="minorHAnsi" w:cstheme="minorHAnsi"/>
                <w:b/>
                <w:sz w:val="18"/>
                <w:szCs w:val="18"/>
              </w:rPr>
            </w:pPr>
            <w:r w:rsidRPr="00421469">
              <w:rPr>
                <w:rFonts w:asciiTheme="minorHAnsi" w:hAnsiTheme="minorHAnsi" w:cstheme="minorHAnsi"/>
                <w:b/>
                <w:sz w:val="18"/>
                <w:szCs w:val="18"/>
              </w:rPr>
              <w:t xml:space="preserve">Decision </w:t>
            </w:r>
            <w:r>
              <w:rPr>
                <w:rFonts w:asciiTheme="minorHAnsi" w:hAnsiTheme="minorHAnsi" w:cstheme="minorHAnsi"/>
                <w:b/>
                <w:sz w:val="18"/>
                <w:szCs w:val="18"/>
              </w:rPr>
              <w:t xml:space="preserve">1 </w:t>
            </w:r>
            <w:r w:rsidRPr="00421469">
              <w:rPr>
                <w:rFonts w:asciiTheme="minorHAnsi" w:hAnsiTheme="minorHAnsi" w:cstheme="minorHAnsi"/>
                <w:b/>
                <w:sz w:val="18"/>
                <w:szCs w:val="18"/>
              </w:rPr>
              <w:t>of Q</w:t>
            </w:r>
            <w:r>
              <w:rPr>
                <w:rFonts w:asciiTheme="minorHAnsi" w:hAnsiTheme="minorHAnsi" w:cstheme="minorHAnsi"/>
                <w:b/>
                <w:sz w:val="18"/>
                <w:szCs w:val="18"/>
              </w:rPr>
              <w:t>1</w:t>
            </w:r>
            <w:r w:rsidRPr="00421469">
              <w:rPr>
                <w:rFonts w:asciiTheme="minorHAnsi" w:hAnsiTheme="minorHAnsi" w:cstheme="minorHAnsi"/>
                <w:b/>
                <w:sz w:val="18"/>
                <w:szCs w:val="18"/>
              </w:rPr>
              <w:t xml:space="preserve"> </w:t>
            </w:r>
            <w:r>
              <w:rPr>
                <w:rFonts w:asciiTheme="minorHAnsi" w:hAnsiTheme="minorHAnsi" w:cstheme="minorHAnsi"/>
                <w:b/>
                <w:sz w:val="18"/>
                <w:szCs w:val="18"/>
              </w:rPr>
              <w:t xml:space="preserve">2020/21 </w:t>
            </w:r>
            <w:r w:rsidRPr="00421469">
              <w:rPr>
                <w:rFonts w:asciiTheme="minorHAnsi" w:hAnsiTheme="minorHAnsi" w:cstheme="minorHAnsi"/>
                <w:b/>
                <w:sz w:val="18"/>
                <w:szCs w:val="18"/>
              </w:rPr>
              <w:t>Review Session:</w:t>
            </w:r>
          </w:p>
          <w:p w:rsidR="008613D8" w:rsidRDefault="008613D8" w:rsidP="00CC2C1E">
            <w:pPr>
              <w:tabs>
                <w:tab w:val="left" w:pos="7556"/>
              </w:tabs>
              <w:rPr>
                <w:rFonts w:asciiTheme="minorHAnsi" w:hAnsiTheme="minorHAnsi" w:cstheme="minorHAnsi"/>
                <w:b/>
                <w:sz w:val="18"/>
                <w:szCs w:val="18"/>
              </w:rPr>
            </w:pPr>
          </w:p>
          <w:p w:rsidR="008613D8" w:rsidRPr="0037147F" w:rsidRDefault="008613D8" w:rsidP="00CC2C1E">
            <w:pPr>
              <w:tabs>
                <w:tab w:val="left" w:pos="7556"/>
              </w:tabs>
            </w:pPr>
            <w:r w:rsidRPr="0037147F">
              <w:rPr>
                <w:rFonts w:asciiTheme="minorHAnsi" w:hAnsiTheme="minorHAnsi" w:cstheme="minorHAnsi"/>
                <w:sz w:val="20"/>
                <w:szCs w:val="20"/>
              </w:rPr>
              <w:t xml:space="preserve">Persal clean-up to be finalised by end of quarter </w:t>
            </w:r>
            <w:r>
              <w:rPr>
                <w:rFonts w:asciiTheme="minorHAnsi" w:hAnsiTheme="minorHAnsi" w:cstheme="minorHAnsi"/>
                <w:sz w:val="20"/>
                <w:szCs w:val="20"/>
              </w:rPr>
              <w:t>two</w:t>
            </w:r>
          </w:p>
        </w:tc>
        <w:tc>
          <w:tcPr>
            <w:tcW w:w="1418" w:type="dxa"/>
            <w:shd w:val="clear" w:color="auto" w:fill="auto"/>
          </w:tcPr>
          <w:p w:rsidR="008613D8" w:rsidRPr="000C5756" w:rsidRDefault="008613D8" w:rsidP="00CC2C1E">
            <w:pPr>
              <w:tabs>
                <w:tab w:val="left" w:pos="7556"/>
              </w:tabs>
              <w:rPr>
                <w:rFonts w:asciiTheme="minorHAnsi" w:hAnsiTheme="minorHAnsi" w:cstheme="minorHAnsi"/>
                <w:b/>
                <w:sz w:val="30"/>
                <w:szCs w:val="30"/>
              </w:rPr>
            </w:pPr>
            <w:r w:rsidRPr="00EC06BC">
              <w:rPr>
                <w:rFonts w:asciiTheme="minorHAnsi" w:hAnsiTheme="minorHAnsi" w:cstheme="minorHAnsi"/>
                <w:color w:val="000000" w:themeColor="text1"/>
                <w:sz w:val="20"/>
                <w:szCs w:val="20"/>
              </w:rPr>
              <w:t>CDC: HR</w:t>
            </w:r>
          </w:p>
        </w:tc>
        <w:tc>
          <w:tcPr>
            <w:tcW w:w="1275" w:type="dxa"/>
            <w:shd w:val="clear" w:color="auto" w:fill="auto"/>
          </w:tcPr>
          <w:p w:rsidR="008613D8" w:rsidRPr="0037147F" w:rsidRDefault="008613D8" w:rsidP="00CC2C1E">
            <w:pPr>
              <w:tabs>
                <w:tab w:val="left" w:pos="7556"/>
              </w:tabs>
              <w:rPr>
                <w:rFonts w:asciiTheme="minorHAnsi" w:hAnsiTheme="minorHAnsi" w:cstheme="minorHAnsi"/>
                <w:sz w:val="20"/>
                <w:szCs w:val="20"/>
              </w:rPr>
            </w:pPr>
            <w:r>
              <w:rPr>
                <w:rFonts w:asciiTheme="minorHAnsi" w:hAnsiTheme="minorHAnsi" w:cstheme="minorHAnsi"/>
                <w:sz w:val="20"/>
                <w:szCs w:val="20"/>
              </w:rPr>
              <w:t>30 September 2020</w:t>
            </w:r>
          </w:p>
        </w:tc>
        <w:tc>
          <w:tcPr>
            <w:tcW w:w="5387" w:type="dxa"/>
            <w:shd w:val="clear" w:color="auto" w:fill="FFFF00"/>
          </w:tcPr>
          <w:p w:rsidR="008613D8" w:rsidRDefault="008613D8" w:rsidP="00D209B4">
            <w:pPr>
              <w:ind w:right="2"/>
              <w:jc w:val="both"/>
              <w:rPr>
                <w:rFonts w:asciiTheme="minorHAnsi" w:hAnsiTheme="minorHAnsi" w:cstheme="minorHAnsi"/>
                <w:sz w:val="18"/>
                <w:szCs w:val="18"/>
              </w:rPr>
            </w:pPr>
            <w:r>
              <w:rPr>
                <w:rFonts w:asciiTheme="minorHAnsi" w:hAnsiTheme="minorHAnsi" w:cstheme="minorHAnsi"/>
                <w:sz w:val="18"/>
                <w:szCs w:val="18"/>
              </w:rPr>
              <w:t xml:space="preserve">The PERSAL system could not be aligned to the HRBP tool as planned </w:t>
            </w:r>
            <w:proofErr w:type="gramStart"/>
            <w:r>
              <w:rPr>
                <w:rFonts w:asciiTheme="minorHAnsi" w:hAnsiTheme="minorHAnsi" w:cstheme="minorHAnsi"/>
                <w:sz w:val="18"/>
                <w:szCs w:val="18"/>
              </w:rPr>
              <w:t>because,</w:t>
            </w:r>
            <w:proofErr w:type="gramEnd"/>
            <w:r>
              <w:rPr>
                <w:rFonts w:asciiTheme="minorHAnsi" w:hAnsiTheme="minorHAnsi" w:cstheme="minorHAnsi"/>
                <w:sz w:val="18"/>
                <w:szCs w:val="18"/>
              </w:rPr>
              <w:t xml:space="preserve"> the tool was presenting a skewed picture in terms of affordable establishment. The tool created an impression of a ceiling on personnel head count having situation reached in which if exceeded the Department would overspend. However, it was observed that the Department continued to underspend despite having exceeded the set ceiling by far. </w:t>
            </w:r>
          </w:p>
          <w:p w:rsidR="008613D8" w:rsidRPr="00F57B5C" w:rsidRDefault="008613D8" w:rsidP="00D209B4">
            <w:pPr>
              <w:ind w:right="2"/>
              <w:jc w:val="both"/>
              <w:rPr>
                <w:rFonts w:asciiTheme="minorHAnsi" w:hAnsiTheme="minorHAnsi" w:cstheme="minorHAnsi"/>
                <w:sz w:val="12"/>
                <w:szCs w:val="18"/>
              </w:rPr>
            </w:pPr>
          </w:p>
          <w:p w:rsidR="008613D8" w:rsidRDefault="008613D8" w:rsidP="00D209B4">
            <w:pPr>
              <w:ind w:right="2"/>
              <w:jc w:val="both"/>
              <w:rPr>
                <w:rFonts w:asciiTheme="minorHAnsi" w:hAnsiTheme="minorHAnsi" w:cstheme="minorHAnsi"/>
                <w:sz w:val="18"/>
                <w:szCs w:val="18"/>
              </w:rPr>
            </w:pPr>
            <w:r>
              <w:rPr>
                <w:rFonts w:asciiTheme="minorHAnsi" w:hAnsiTheme="minorHAnsi" w:cstheme="minorHAnsi"/>
                <w:sz w:val="18"/>
                <w:szCs w:val="18"/>
              </w:rPr>
              <w:t xml:space="preserve">Therefore, it became critical to first, clean the HRBP tool such that it could provide credible information which could be used to align PERSAL which has since been completed.  The baseline information of the HRBP tool (of 2019/20 FY) has also been aligned with the Departments audited financial statements for 2019/20 financial year. </w:t>
            </w:r>
          </w:p>
          <w:p w:rsidR="008613D8" w:rsidRPr="00F57B5C" w:rsidRDefault="008613D8" w:rsidP="00D209B4">
            <w:pPr>
              <w:ind w:right="2"/>
              <w:jc w:val="both"/>
              <w:rPr>
                <w:rFonts w:asciiTheme="minorHAnsi" w:hAnsiTheme="minorHAnsi" w:cstheme="minorHAnsi"/>
                <w:sz w:val="12"/>
                <w:szCs w:val="18"/>
              </w:rPr>
            </w:pPr>
          </w:p>
          <w:p w:rsidR="008613D8" w:rsidRPr="006514BC" w:rsidRDefault="008613D8" w:rsidP="00D209B4">
            <w:pPr>
              <w:ind w:right="2"/>
              <w:jc w:val="both"/>
              <w:rPr>
                <w:rFonts w:asciiTheme="minorHAnsi" w:hAnsiTheme="minorHAnsi" w:cstheme="minorHAnsi"/>
                <w:sz w:val="18"/>
                <w:szCs w:val="18"/>
              </w:rPr>
            </w:pPr>
            <w:r>
              <w:rPr>
                <w:rFonts w:asciiTheme="minorHAnsi" w:hAnsiTheme="minorHAnsi" w:cstheme="minorHAnsi"/>
                <w:sz w:val="18"/>
                <w:szCs w:val="18"/>
              </w:rPr>
              <w:t>The revised HRBP t</w:t>
            </w:r>
            <w:r w:rsidRPr="006514BC">
              <w:rPr>
                <w:rFonts w:asciiTheme="minorHAnsi" w:hAnsiTheme="minorHAnsi" w:cstheme="minorHAnsi"/>
                <w:sz w:val="18"/>
                <w:szCs w:val="18"/>
              </w:rPr>
              <w:t xml:space="preserve">ool reflects a reduction </w:t>
            </w:r>
            <w:r>
              <w:rPr>
                <w:rFonts w:asciiTheme="minorHAnsi" w:hAnsiTheme="minorHAnsi" w:cstheme="minorHAnsi"/>
                <w:sz w:val="18"/>
                <w:szCs w:val="18"/>
              </w:rPr>
              <w:t xml:space="preserve">on </w:t>
            </w:r>
            <w:r w:rsidRPr="006514BC">
              <w:rPr>
                <w:rFonts w:asciiTheme="minorHAnsi" w:hAnsiTheme="minorHAnsi" w:cstheme="minorHAnsi"/>
                <w:sz w:val="18"/>
                <w:szCs w:val="18"/>
              </w:rPr>
              <w:t xml:space="preserve">Compensation of Employees </w:t>
            </w:r>
            <w:r>
              <w:rPr>
                <w:rFonts w:asciiTheme="minorHAnsi" w:hAnsiTheme="minorHAnsi" w:cstheme="minorHAnsi"/>
                <w:sz w:val="18"/>
                <w:szCs w:val="18"/>
              </w:rPr>
              <w:t xml:space="preserve">of </w:t>
            </w:r>
            <w:r w:rsidRPr="006514BC">
              <w:rPr>
                <w:rFonts w:asciiTheme="minorHAnsi" w:hAnsiTheme="minorHAnsi" w:cstheme="minorHAnsi"/>
                <w:sz w:val="18"/>
                <w:szCs w:val="18"/>
              </w:rPr>
              <w:t>R2.7 billion for 2021/22 financial year</w:t>
            </w:r>
            <w:r>
              <w:rPr>
                <w:rFonts w:asciiTheme="minorHAnsi" w:hAnsiTheme="minorHAnsi" w:cstheme="minorHAnsi"/>
                <w:sz w:val="18"/>
                <w:szCs w:val="18"/>
              </w:rPr>
              <w:t>,</w:t>
            </w:r>
            <w:r w:rsidRPr="006514BC">
              <w:rPr>
                <w:rFonts w:asciiTheme="minorHAnsi" w:hAnsiTheme="minorHAnsi" w:cstheme="minorHAnsi"/>
                <w:sz w:val="18"/>
                <w:szCs w:val="18"/>
              </w:rPr>
              <w:t xml:space="preserve"> </w:t>
            </w:r>
            <w:r>
              <w:rPr>
                <w:rFonts w:asciiTheme="minorHAnsi" w:hAnsiTheme="minorHAnsi" w:cstheme="minorHAnsi"/>
                <w:sz w:val="18"/>
                <w:szCs w:val="18"/>
              </w:rPr>
              <w:t xml:space="preserve">a situation that </w:t>
            </w:r>
            <w:r w:rsidRPr="006514BC">
              <w:rPr>
                <w:rFonts w:asciiTheme="minorHAnsi" w:hAnsiTheme="minorHAnsi" w:cstheme="minorHAnsi"/>
                <w:sz w:val="18"/>
                <w:szCs w:val="18"/>
              </w:rPr>
              <w:t>will drastically affect the number of posts to be abolished.</w:t>
            </w:r>
          </w:p>
          <w:p w:rsidR="008613D8" w:rsidRDefault="008613D8" w:rsidP="00D209B4">
            <w:pPr>
              <w:ind w:right="2"/>
              <w:jc w:val="both"/>
              <w:rPr>
                <w:rFonts w:asciiTheme="minorHAnsi" w:hAnsiTheme="minorHAnsi" w:cstheme="minorHAnsi"/>
                <w:sz w:val="18"/>
                <w:szCs w:val="18"/>
              </w:rPr>
            </w:pPr>
          </w:p>
          <w:p w:rsidR="008613D8" w:rsidRDefault="008613D8" w:rsidP="00D209B4">
            <w:pPr>
              <w:ind w:right="2"/>
              <w:jc w:val="both"/>
              <w:rPr>
                <w:rFonts w:asciiTheme="minorHAnsi" w:hAnsiTheme="minorHAnsi" w:cstheme="minorHAnsi"/>
                <w:sz w:val="18"/>
                <w:szCs w:val="18"/>
              </w:rPr>
            </w:pPr>
            <w:r>
              <w:rPr>
                <w:rFonts w:asciiTheme="minorHAnsi" w:hAnsiTheme="minorHAnsi" w:cstheme="minorHAnsi"/>
                <w:sz w:val="18"/>
                <w:szCs w:val="18"/>
              </w:rPr>
              <w:t xml:space="preserve">There has been a consultation on how post reductions or abolishing of posts should be approached in order to align PERSAL to the HRBP tool. Branch Heads have since submitted names of the Deputy Commissioners who will be serving on the Adjudication Committee, a structure that is responsible for the moderation of posts affected by budget cut. </w:t>
            </w:r>
          </w:p>
          <w:p w:rsidR="008613D8" w:rsidRPr="00F57B5C" w:rsidRDefault="008613D8" w:rsidP="00D209B4">
            <w:pPr>
              <w:ind w:right="2"/>
              <w:jc w:val="both"/>
              <w:rPr>
                <w:rFonts w:asciiTheme="minorHAnsi" w:hAnsiTheme="minorHAnsi" w:cstheme="minorHAnsi"/>
                <w:sz w:val="14"/>
                <w:szCs w:val="18"/>
              </w:rPr>
            </w:pPr>
          </w:p>
          <w:p w:rsidR="008613D8" w:rsidRPr="00421469" w:rsidRDefault="008613D8" w:rsidP="00CC2C1E">
            <w:pPr>
              <w:ind w:right="2"/>
              <w:jc w:val="both"/>
              <w:rPr>
                <w:rFonts w:asciiTheme="minorHAnsi" w:hAnsiTheme="minorHAnsi" w:cstheme="minorHAnsi"/>
                <w:b/>
                <w:sz w:val="18"/>
                <w:szCs w:val="18"/>
              </w:rPr>
            </w:pPr>
            <w:proofErr w:type="gramStart"/>
            <w:r>
              <w:rPr>
                <w:rFonts w:asciiTheme="minorHAnsi" w:hAnsiTheme="minorHAnsi" w:cstheme="minorHAnsi"/>
                <w:sz w:val="18"/>
                <w:szCs w:val="18"/>
              </w:rPr>
              <w:t>Appointments of the nominated DCs is</w:t>
            </w:r>
            <w:proofErr w:type="gramEnd"/>
            <w:r>
              <w:rPr>
                <w:rFonts w:asciiTheme="minorHAnsi" w:hAnsiTheme="minorHAnsi" w:cstheme="minorHAnsi"/>
                <w:sz w:val="18"/>
                <w:szCs w:val="18"/>
              </w:rPr>
              <w:t xml:space="preserve"> underway and it is envisaged that the Committee will commence with its work during the current Quarter, where a project plan will also be discussed and adopted.</w:t>
            </w:r>
          </w:p>
        </w:tc>
        <w:tc>
          <w:tcPr>
            <w:tcW w:w="5261" w:type="dxa"/>
            <w:tcBorders>
              <w:bottom w:val="single" w:sz="4" w:space="0" w:color="auto"/>
            </w:tcBorders>
            <w:shd w:val="clear" w:color="auto" w:fill="auto"/>
          </w:tcPr>
          <w:p w:rsidR="008613D8" w:rsidRPr="00381C4A" w:rsidRDefault="008613D8" w:rsidP="00D63264">
            <w:pPr>
              <w:ind w:right="2"/>
              <w:jc w:val="both"/>
              <w:rPr>
                <w:rFonts w:asciiTheme="minorHAnsi" w:hAnsiTheme="minorHAnsi" w:cstheme="minorHAnsi"/>
                <w:sz w:val="18"/>
                <w:szCs w:val="18"/>
              </w:rPr>
            </w:pPr>
          </w:p>
        </w:tc>
      </w:tr>
    </w:tbl>
    <w:p w:rsidR="009A380D" w:rsidRDefault="009A380D" w:rsidP="00AD3102">
      <w:pPr>
        <w:rPr>
          <w:rFonts w:asciiTheme="minorHAnsi" w:hAnsiTheme="minorHAnsi" w:cstheme="minorHAnsi"/>
          <w:sz w:val="20"/>
          <w:szCs w:val="20"/>
        </w:rPr>
      </w:pPr>
    </w:p>
    <w:p w:rsidR="00F57B5C" w:rsidRDefault="00F57B5C" w:rsidP="00AD3102">
      <w:pPr>
        <w:rPr>
          <w:rFonts w:asciiTheme="minorHAnsi" w:hAnsiTheme="minorHAnsi" w:cstheme="minorHAnsi"/>
          <w:sz w:val="20"/>
          <w:szCs w:val="20"/>
        </w:rPr>
      </w:pPr>
    </w:p>
    <w:p w:rsidR="00F57B5C" w:rsidRDefault="00F57B5C" w:rsidP="00AD3102">
      <w:pPr>
        <w:rPr>
          <w:rFonts w:asciiTheme="minorHAnsi" w:hAnsiTheme="minorHAnsi" w:cstheme="minorHAnsi"/>
          <w:sz w:val="20"/>
          <w:szCs w:val="20"/>
        </w:rPr>
      </w:pPr>
    </w:p>
    <w:p w:rsidR="00F57B5C" w:rsidRDefault="00F57B5C" w:rsidP="00AD3102">
      <w:pPr>
        <w:rPr>
          <w:rFonts w:asciiTheme="minorHAnsi" w:hAnsiTheme="minorHAnsi" w:cstheme="minorHAnsi"/>
          <w:sz w:val="20"/>
          <w:szCs w:val="20"/>
        </w:rPr>
      </w:pPr>
    </w:p>
    <w:tbl>
      <w:tblPr>
        <w:tblW w:w="155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81"/>
        <w:gridCol w:w="1559"/>
        <w:gridCol w:w="1701"/>
        <w:gridCol w:w="6823"/>
      </w:tblGrid>
      <w:tr w:rsidR="0021006B" w:rsidRPr="001825A3" w:rsidTr="00B83EA0">
        <w:trPr>
          <w:trHeight w:val="478"/>
          <w:tblHeader/>
          <w:jc w:val="center"/>
        </w:trPr>
        <w:tc>
          <w:tcPr>
            <w:tcW w:w="15564" w:type="dxa"/>
            <w:gridSpan w:val="4"/>
            <w:shd w:val="clear" w:color="auto" w:fill="000000" w:themeFill="text1"/>
            <w:vAlign w:val="center"/>
          </w:tcPr>
          <w:p w:rsidR="0021006B" w:rsidRPr="001A251F" w:rsidRDefault="0021006B" w:rsidP="008613D8">
            <w:pPr>
              <w:ind w:right="10"/>
              <w:jc w:val="center"/>
              <w:rPr>
                <w:rFonts w:asciiTheme="minorHAnsi" w:hAnsiTheme="minorHAnsi" w:cstheme="minorHAnsi"/>
                <w:b/>
                <w:szCs w:val="18"/>
              </w:rPr>
            </w:pPr>
            <w:r w:rsidRPr="001A251F">
              <w:rPr>
                <w:rFonts w:asciiTheme="minorHAnsi" w:hAnsiTheme="minorHAnsi" w:cstheme="minorHAnsi"/>
                <w:b/>
                <w:szCs w:val="18"/>
              </w:rPr>
              <w:t xml:space="preserve">INTEGRATED DECISION REGISTER : DCS </w:t>
            </w:r>
            <w:r w:rsidR="008613D8">
              <w:rPr>
                <w:rFonts w:asciiTheme="minorHAnsi" w:hAnsiTheme="minorHAnsi" w:cstheme="minorHAnsi"/>
                <w:b/>
                <w:szCs w:val="18"/>
              </w:rPr>
              <w:t>3</w:t>
            </w:r>
            <w:r w:rsidR="008613D8" w:rsidRPr="008613D8">
              <w:rPr>
                <w:rFonts w:asciiTheme="minorHAnsi" w:hAnsiTheme="minorHAnsi" w:cstheme="minorHAnsi"/>
                <w:b/>
                <w:szCs w:val="18"/>
                <w:vertAlign w:val="superscript"/>
              </w:rPr>
              <w:t>RD</w:t>
            </w:r>
            <w:r w:rsidR="008613D8">
              <w:rPr>
                <w:rFonts w:asciiTheme="minorHAnsi" w:hAnsiTheme="minorHAnsi" w:cstheme="minorHAnsi"/>
                <w:b/>
                <w:szCs w:val="18"/>
              </w:rPr>
              <w:t xml:space="preserve"> </w:t>
            </w:r>
            <w:r>
              <w:rPr>
                <w:rFonts w:asciiTheme="minorHAnsi" w:hAnsiTheme="minorHAnsi" w:cstheme="minorHAnsi"/>
                <w:b/>
                <w:szCs w:val="18"/>
              </w:rPr>
              <w:t xml:space="preserve"> </w:t>
            </w:r>
            <w:r w:rsidRPr="001A251F">
              <w:rPr>
                <w:rFonts w:asciiTheme="minorHAnsi" w:hAnsiTheme="minorHAnsi" w:cstheme="minorHAnsi"/>
                <w:b/>
                <w:szCs w:val="18"/>
              </w:rPr>
              <w:t>QUARTER REVIEW SESSION OF 20</w:t>
            </w:r>
            <w:r>
              <w:rPr>
                <w:rFonts w:asciiTheme="minorHAnsi" w:hAnsiTheme="minorHAnsi" w:cstheme="minorHAnsi"/>
                <w:b/>
                <w:szCs w:val="18"/>
              </w:rPr>
              <w:t>20</w:t>
            </w:r>
            <w:r w:rsidRPr="001A251F">
              <w:rPr>
                <w:rFonts w:asciiTheme="minorHAnsi" w:hAnsiTheme="minorHAnsi" w:cstheme="minorHAnsi"/>
                <w:b/>
                <w:szCs w:val="18"/>
              </w:rPr>
              <w:t>/2</w:t>
            </w:r>
            <w:r>
              <w:rPr>
                <w:rFonts w:asciiTheme="minorHAnsi" w:hAnsiTheme="minorHAnsi" w:cstheme="minorHAnsi"/>
                <w:b/>
                <w:szCs w:val="18"/>
              </w:rPr>
              <w:t>1</w:t>
            </w:r>
          </w:p>
        </w:tc>
      </w:tr>
      <w:tr w:rsidR="0021006B" w:rsidRPr="00421469" w:rsidTr="00657C91">
        <w:trPr>
          <w:trHeight w:val="305"/>
          <w:tblHeader/>
          <w:jc w:val="center"/>
        </w:trPr>
        <w:tc>
          <w:tcPr>
            <w:tcW w:w="8741" w:type="dxa"/>
            <w:gridSpan w:val="3"/>
            <w:shd w:val="clear" w:color="auto" w:fill="auto"/>
            <w:vAlign w:val="center"/>
          </w:tcPr>
          <w:p w:rsidR="0021006B" w:rsidRPr="00421469" w:rsidRDefault="0021006B" w:rsidP="00F7671A">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FOR DISCUSSION TARGET NOT MET</w:t>
            </w:r>
          </w:p>
        </w:tc>
        <w:tc>
          <w:tcPr>
            <w:tcW w:w="6823" w:type="dxa"/>
            <w:shd w:val="clear" w:color="auto" w:fill="FF0000"/>
          </w:tcPr>
          <w:p w:rsidR="0021006B" w:rsidRPr="00421469" w:rsidRDefault="0021006B" w:rsidP="00F7671A">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Red</w:t>
            </w:r>
          </w:p>
        </w:tc>
      </w:tr>
      <w:tr w:rsidR="0021006B" w:rsidRPr="00421469" w:rsidTr="00657C91">
        <w:trPr>
          <w:trHeight w:val="298"/>
          <w:tblHeader/>
          <w:jc w:val="center"/>
        </w:trPr>
        <w:tc>
          <w:tcPr>
            <w:tcW w:w="8741" w:type="dxa"/>
            <w:gridSpan w:val="3"/>
            <w:shd w:val="clear" w:color="auto" w:fill="auto"/>
            <w:vAlign w:val="center"/>
          </w:tcPr>
          <w:p w:rsidR="0021006B" w:rsidRPr="00421469" w:rsidRDefault="0021006B" w:rsidP="00F7671A">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WORK IN PROGRESS (Not yet completed)</w:t>
            </w:r>
          </w:p>
        </w:tc>
        <w:tc>
          <w:tcPr>
            <w:tcW w:w="6823" w:type="dxa"/>
            <w:shd w:val="clear" w:color="auto" w:fill="FFFF00"/>
          </w:tcPr>
          <w:p w:rsidR="0021006B" w:rsidRPr="00421469" w:rsidRDefault="0021006B" w:rsidP="00F7671A">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Yellow</w:t>
            </w:r>
          </w:p>
        </w:tc>
      </w:tr>
      <w:tr w:rsidR="0021006B" w:rsidRPr="00421469" w:rsidTr="00657C91">
        <w:trPr>
          <w:trHeight w:val="260"/>
          <w:tblHeader/>
          <w:jc w:val="center"/>
        </w:trPr>
        <w:tc>
          <w:tcPr>
            <w:tcW w:w="8741" w:type="dxa"/>
            <w:gridSpan w:val="3"/>
            <w:shd w:val="clear" w:color="auto" w:fill="auto"/>
            <w:vAlign w:val="center"/>
          </w:tcPr>
          <w:p w:rsidR="0021006B" w:rsidRPr="00421469" w:rsidRDefault="0021006B" w:rsidP="00F7671A">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FINALISED</w:t>
            </w:r>
          </w:p>
        </w:tc>
        <w:tc>
          <w:tcPr>
            <w:tcW w:w="6823" w:type="dxa"/>
            <w:shd w:val="clear" w:color="auto" w:fill="00B050"/>
          </w:tcPr>
          <w:p w:rsidR="0021006B" w:rsidRPr="00421469" w:rsidRDefault="0021006B" w:rsidP="00F7671A">
            <w:pPr>
              <w:autoSpaceDE w:val="0"/>
              <w:autoSpaceDN w:val="0"/>
              <w:adjustRightInd w:val="0"/>
              <w:rPr>
                <w:rFonts w:asciiTheme="minorHAnsi" w:hAnsiTheme="minorHAnsi" w:cstheme="minorHAnsi"/>
                <w:b/>
                <w:bCs/>
                <w:sz w:val="18"/>
                <w:szCs w:val="18"/>
              </w:rPr>
            </w:pPr>
            <w:r w:rsidRPr="00421469">
              <w:rPr>
                <w:rFonts w:asciiTheme="minorHAnsi" w:hAnsiTheme="minorHAnsi" w:cstheme="minorHAnsi"/>
                <w:b/>
                <w:bCs/>
                <w:sz w:val="18"/>
                <w:szCs w:val="18"/>
              </w:rPr>
              <w:t>Green</w:t>
            </w:r>
          </w:p>
        </w:tc>
      </w:tr>
      <w:tr w:rsidR="0021006B" w:rsidRPr="00421469" w:rsidTr="00657C91">
        <w:trPr>
          <w:trHeight w:val="283"/>
          <w:tblHeader/>
          <w:jc w:val="center"/>
        </w:trPr>
        <w:tc>
          <w:tcPr>
            <w:tcW w:w="5481" w:type="dxa"/>
            <w:shd w:val="clear" w:color="auto" w:fill="BFBFBF" w:themeFill="background1" w:themeFillShade="BF"/>
            <w:vAlign w:val="center"/>
          </w:tcPr>
          <w:p w:rsidR="0021006B" w:rsidRPr="00421469" w:rsidRDefault="0021006B" w:rsidP="00F7671A">
            <w:pPr>
              <w:jc w:val="center"/>
              <w:rPr>
                <w:rFonts w:asciiTheme="minorHAnsi" w:hAnsiTheme="minorHAnsi" w:cstheme="minorHAnsi"/>
                <w:b/>
                <w:sz w:val="18"/>
                <w:szCs w:val="18"/>
              </w:rPr>
            </w:pPr>
            <w:r w:rsidRPr="00421469">
              <w:rPr>
                <w:rFonts w:asciiTheme="minorHAnsi" w:hAnsiTheme="minorHAnsi" w:cstheme="minorHAnsi"/>
                <w:b/>
                <w:sz w:val="18"/>
                <w:szCs w:val="18"/>
              </w:rPr>
              <w:t>DECISION</w:t>
            </w:r>
          </w:p>
        </w:tc>
        <w:tc>
          <w:tcPr>
            <w:tcW w:w="1559" w:type="dxa"/>
            <w:shd w:val="clear" w:color="auto" w:fill="BFBFBF" w:themeFill="background1" w:themeFillShade="BF"/>
            <w:vAlign w:val="center"/>
          </w:tcPr>
          <w:p w:rsidR="0021006B" w:rsidRPr="00421469" w:rsidRDefault="0021006B" w:rsidP="00F7671A">
            <w:pPr>
              <w:jc w:val="center"/>
              <w:rPr>
                <w:rFonts w:asciiTheme="minorHAnsi" w:hAnsiTheme="minorHAnsi" w:cstheme="minorHAnsi"/>
                <w:b/>
                <w:sz w:val="18"/>
                <w:szCs w:val="18"/>
              </w:rPr>
            </w:pPr>
            <w:r w:rsidRPr="00421469">
              <w:rPr>
                <w:rFonts w:asciiTheme="minorHAnsi" w:hAnsiTheme="minorHAnsi" w:cstheme="minorHAnsi"/>
                <w:b/>
                <w:sz w:val="18"/>
                <w:szCs w:val="18"/>
              </w:rPr>
              <w:t>RESPONSIBILITY</w:t>
            </w:r>
          </w:p>
        </w:tc>
        <w:tc>
          <w:tcPr>
            <w:tcW w:w="1701" w:type="dxa"/>
            <w:shd w:val="clear" w:color="auto" w:fill="BFBFBF" w:themeFill="background1" w:themeFillShade="BF"/>
            <w:vAlign w:val="center"/>
          </w:tcPr>
          <w:p w:rsidR="0021006B" w:rsidRPr="00421469" w:rsidRDefault="0021006B" w:rsidP="00F7671A">
            <w:pPr>
              <w:jc w:val="center"/>
              <w:rPr>
                <w:rFonts w:asciiTheme="minorHAnsi" w:hAnsiTheme="minorHAnsi" w:cstheme="minorHAnsi"/>
                <w:b/>
                <w:sz w:val="18"/>
                <w:szCs w:val="18"/>
              </w:rPr>
            </w:pPr>
            <w:r w:rsidRPr="00421469">
              <w:rPr>
                <w:rFonts w:asciiTheme="minorHAnsi" w:hAnsiTheme="minorHAnsi" w:cstheme="minorHAnsi"/>
                <w:b/>
                <w:sz w:val="18"/>
                <w:szCs w:val="18"/>
              </w:rPr>
              <w:t>DATE</w:t>
            </w:r>
          </w:p>
        </w:tc>
        <w:tc>
          <w:tcPr>
            <w:tcW w:w="6823" w:type="dxa"/>
            <w:tcBorders>
              <w:bottom w:val="single" w:sz="4" w:space="0" w:color="auto"/>
            </w:tcBorders>
            <w:shd w:val="clear" w:color="auto" w:fill="BFBFBF" w:themeFill="background1" w:themeFillShade="BF"/>
            <w:vAlign w:val="center"/>
          </w:tcPr>
          <w:p w:rsidR="0021006B" w:rsidRPr="00421469" w:rsidRDefault="0021006B" w:rsidP="0064434F">
            <w:pPr>
              <w:tabs>
                <w:tab w:val="left" w:pos="2412"/>
              </w:tabs>
              <w:ind w:right="612"/>
              <w:jc w:val="center"/>
              <w:rPr>
                <w:rFonts w:asciiTheme="minorHAnsi" w:hAnsiTheme="minorHAnsi" w:cstheme="minorHAnsi"/>
                <w:b/>
                <w:sz w:val="18"/>
                <w:szCs w:val="18"/>
              </w:rPr>
            </w:pPr>
            <w:r w:rsidRPr="00421469">
              <w:rPr>
                <w:rFonts w:asciiTheme="minorHAnsi" w:hAnsiTheme="minorHAnsi" w:cstheme="minorHAnsi"/>
                <w:b/>
                <w:sz w:val="18"/>
                <w:szCs w:val="18"/>
              </w:rPr>
              <w:t>STATUS REPORT AS AT Q</w:t>
            </w:r>
            <w:r w:rsidR="0064434F">
              <w:rPr>
                <w:rFonts w:asciiTheme="minorHAnsi" w:hAnsiTheme="minorHAnsi" w:cstheme="minorHAnsi"/>
                <w:b/>
                <w:sz w:val="18"/>
                <w:szCs w:val="18"/>
              </w:rPr>
              <w:t>4</w:t>
            </w:r>
            <w:r w:rsidRPr="00421469">
              <w:rPr>
                <w:rFonts w:asciiTheme="minorHAnsi" w:hAnsiTheme="minorHAnsi" w:cstheme="minorHAnsi"/>
                <w:b/>
                <w:sz w:val="18"/>
                <w:szCs w:val="18"/>
              </w:rPr>
              <w:t xml:space="preserve"> OF 2020/21</w:t>
            </w:r>
          </w:p>
        </w:tc>
      </w:tr>
      <w:tr w:rsidR="0021006B" w:rsidRPr="00421469" w:rsidTr="00657C91">
        <w:trPr>
          <w:trHeight w:val="798"/>
          <w:jc w:val="center"/>
        </w:trPr>
        <w:tc>
          <w:tcPr>
            <w:tcW w:w="5481" w:type="dxa"/>
            <w:shd w:val="clear" w:color="auto" w:fill="auto"/>
          </w:tcPr>
          <w:p w:rsidR="0021006B" w:rsidRPr="00143790" w:rsidRDefault="0021006B" w:rsidP="00F7671A">
            <w:pPr>
              <w:rPr>
                <w:rFonts w:asciiTheme="minorHAnsi" w:hAnsiTheme="minorHAnsi" w:cstheme="minorHAnsi"/>
                <w:b/>
                <w:color w:val="000000" w:themeColor="text1"/>
                <w:sz w:val="20"/>
                <w:szCs w:val="20"/>
              </w:rPr>
            </w:pPr>
            <w:r w:rsidRPr="00143790">
              <w:rPr>
                <w:rFonts w:asciiTheme="minorHAnsi" w:hAnsiTheme="minorHAnsi" w:cstheme="minorHAnsi"/>
                <w:b/>
                <w:color w:val="000000" w:themeColor="text1"/>
                <w:sz w:val="20"/>
                <w:szCs w:val="20"/>
              </w:rPr>
              <w:t>Decision 0</w:t>
            </w:r>
            <w:r>
              <w:rPr>
                <w:rFonts w:asciiTheme="minorHAnsi" w:hAnsiTheme="minorHAnsi" w:cstheme="minorHAnsi"/>
                <w:b/>
                <w:color w:val="000000" w:themeColor="text1"/>
                <w:sz w:val="20"/>
                <w:szCs w:val="20"/>
              </w:rPr>
              <w:t>1</w:t>
            </w:r>
            <w:r w:rsidRPr="00143790">
              <w:rPr>
                <w:rFonts w:asciiTheme="minorHAnsi" w:hAnsiTheme="minorHAnsi" w:cstheme="minorHAnsi"/>
                <w:b/>
                <w:color w:val="000000" w:themeColor="text1"/>
                <w:sz w:val="20"/>
                <w:szCs w:val="20"/>
              </w:rPr>
              <w:t xml:space="preserve"> of Q</w:t>
            </w:r>
            <w:r>
              <w:rPr>
                <w:rFonts w:asciiTheme="minorHAnsi" w:hAnsiTheme="minorHAnsi" w:cstheme="minorHAnsi"/>
                <w:b/>
                <w:color w:val="000000" w:themeColor="text1"/>
                <w:sz w:val="20"/>
                <w:szCs w:val="20"/>
              </w:rPr>
              <w:t>3</w:t>
            </w:r>
            <w:r w:rsidRPr="00143790">
              <w:rPr>
                <w:rFonts w:asciiTheme="minorHAnsi" w:hAnsiTheme="minorHAnsi" w:cstheme="minorHAnsi"/>
                <w:b/>
                <w:color w:val="000000" w:themeColor="text1"/>
                <w:sz w:val="20"/>
                <w:szCs w:val="20"/>
              </w:rPr>
              <w:t xml:space="preserve"> Review Session 2020/21:</w:t>
            </w:r>
          </w:p>
          <w:p w:rsidR="0021006B" w:rsidRPr="0037147F" w:rsidRDefault="0021006B" w:rsidP="00F7671A">
            <w:pPr>
              <w:tabs>
                <w:tab w:val="left" w:pos="7556"/>
              </w:tabs>
            </w:pPr>
            <w:r w:rsidRPr="0021006B">
              <w:rPr>
                <w:rFonts w:asciiTheme="minorHAnsi" w:hAnsiTheme="minorHAnsi" w:cstheme="minorHAnsi"/>
                <w:color w:val="000000" w:themeColor="text1"/>
                <w:sz w:val="20"/>
                <w:szCs w:val="20"/>
                <w:lang w:val="en-GB"/>
              </w:rPr>
              <w:t>Method of calculation on Restorative Justice indicators to be amended</w:t>
            </w:r>
            <w:r w:rsidR="008B4E1C">
              <w:rPr>
                <w:rFonts w:asciiTheme="minorHAnsi" w:hAnsiTheme="minorHAnsi" w:cstheme="minorHAnsi"/>
                <w:color w:val="000000" w:themeColor="text1"/>
                <w:sz w:val="20"/>
                <w:szCs w:val="20"/>
                <w:lang w:val="en-GB"/>
              </w:rPr>
              <w:t xml:space="preserve"> and calculate performance to avoid negative performance.</w:t>
            </w:r>
          </w:p>
        </w:tc>
        <w:tc>
          <w:tcPr>
            <w:tcW w:w="1559" w:type="dxa"/>
            <w:shd w:val="clear" w:color="auto" w:fill="auto"/>
          </w:tcPr>
          <w:p w:rsidR="0021006B" w:rsidRPr="0037147F" w:rsidRDefault="0021006B" w:rsidP="00F7671A">
            <w:pPr>
              <w:tabs>
                <w:tab w:val="left" w:pos="7556"/>
              </w:tabs>
              <w:rPr>
                <w:rFonts w:asciiTheme="minorHAnsi" w:hAnsiTheme="minorHAnsi" w:cstheme="minorHAnsi"/>
                <w:sz w:val="20"/>
                <w:szCs w:val="20"/>
              </w:rPr>
            </w:pPr>
            <w:r w:rsidRPr="00C30391">
              <w:rPr>
                <w:rFonts w:asciiTheme="minorHAnsi" w:hAnsiTheme="minorHAnsi" w:cstheme="minorHAnsi"/>
                <w:color w:val="000000" w:themeColor="text1"/>
                <w:sz w:val="20"/>
                <w:szCs w:val="20"/>
              </w:rPr>
              <w:t>CDC COMCOR</w:t>
            </w:r>
            <w:r>
              <w:rPr>
                <w:rFonts w:asciiTheme="minorHAnsi" w:hAnsiTheme="minorHAnsi" w:cstheme="minorHAnsi"/>
                <w:color w:val="000000" w:themeColor="text1"/>
                <w:sz w:val="20"/>
                <w:szCs w:val="20"/>
              </w:rPr>
              <w:t>/CDC Strategic Management</w:t>
            </w:r>
            <w:r w:rsidRPr="0037147F">
              <w:rPr>
                <w:rFonts w:asciiTheme="minorHAnsi" w:hAnsiTheme="minorHAnsi" w:cstheme="minorHAnsi"/>
                <w:sz w:val="20"/>
                <w:szCs w:val="20"/>
              </w:rPr>
              <w:t xml:space="preserve"> </w:t>
            </w:r>
          </w:p>
        </w:tc>
        <w:tc>
          <w:tcPr>
            <w:tcW w:w="1701" w:type="dxa"/>
            <w:shd w:val="clear" w:color="auto" w:fill="auto"/>
          </w:tcPr>
          <w:p w:rsidR="0021006B" w:rsidRPr="0037147F" w:rsidRDefault="0021006B" w:rsidP="00F7671A">
            <w:pPr>
              <w:tabs>
                <w:tab w:val="left" w:pos="7556"/>
              </w:tabs>
              <w:rPr>
                <w:rFonts w:asciiTheme="minorHAnsi" w:hAnsiTheme="minorHAnsi" w:cstheme="minorHAnsi"/>
                <w:sz w:val="20"/>
                <w:szCs w:val="20"/>
              </w:rPr>
            </w:pPr>
            <w:r w:rsidRPr="00EB28FB">
              <w:rPr>
                <w:rFonts w:asciiTheme="minorHAnsi" w:hAnsiTheme="minorHAnsi" w:cstheme="minorHAnsi"/>
                <w:sz w:val="20"/>
                <w:szCs w:val="20"/>
              </w:rPr>
              <w:t>31 March 2021</w:t>
            </w:r>
          </w:p>
        </w:tc>
        <w:tc>
          <w:tcPr>
            <w:tcW w:w="6823" w:type="dxa"/>
            <w:tcBorders>
              <w:bottom w:val="single" w:sz="4" w:space="0" w:color="auto"/>
            </w:tcBorders>
            <w:shd w:val="clear" w:color="auto" w:fill="00B050"/>
          </w:tcPr>
          <w:p w:rsidR="0021006B" w:rsidRPr="00481DA2" w:rsidRDefault="008B4E1C" w:rsidP="0037755B">
            <w:pPr>
              <w:ind w:right="2"/>
              <w:jc w:val="both"/>
              <w:rPr>
                <w:rFonts w:asciiTheme="minorHAnsi" w:hAnsiTheme="minorHAnsi" w:cstheme="minorHAnsi"/>
                <w:b/>
                <w:sz w:val="18"/>
                <w:szCs w:val="18"/>
              </w:rPr>
            </w:pPr>
            <w:r w:rsidRPr="0037755B">
              <w:rPr>
                <w:rFonts w:asciiTheme="minorHAnsi" w:hAnsiTheme="minorHAnsi" w:cstheme="minorHAnsi"/>
                <w:color w:val="FFFFFF" w:themeColor="background1"/>
                <w:sz w:val="20"/>
                <w:szCs w:val="20"/>
              </w:rPr>
              <w:t xml:space="preserve">Method of calculation for Restorative Justice indicators were amended </w:t>
            </w:r>
            <w:r w:rsidR="0037755B" w:rsidRPr="0037755B">
              <w:rPr>
                <w:rFonts w:asciiTheme="minorHAnsi" w:hAnsiTheme="minorHAnsi" w:cstheme="minorHAnsi"/>
                <w:color w:val="FFFFFF" w:themeColor="background1"/>
                <w:sz w:val="20"/>
                <w:szCs w:val="20"/>
                <w:lang w:val="en-GB"/>
              </w:rPr>
              <w:t>to</w:t>
            </w:r>
            <w:r w:rsidRPr="0037755B">
              <w:rPr>
                <w:rFonts w:asciiTheme="minorHAnsi" w:hAnsiTheme="minorHAnsi" w:cstheme="minorHAnsi"/>
                <w:color w:val="FFFFFF" w:themeColor="background1"/>
                <w:sz w:val="20"/>
                <w:szCs w:val="20"/>
                <w:lang w:val="en-GB"/>
              </w:rPr>
              <w:t xml:space="preserve"> calculate performance </w:t>
            </w:r>
            <w:r w:rsidR="0037755B" w:rsidRPr="0037755B">
              <w:rPr>
                <w:rFonts w:asciiTheme="minorHAnsi" w:hAnsiTheme="minorHAnsi" w:cstheme="minorHAnsi"/>
                <w:color w:val="FFFFFF" w:themeColor="background1"/>
                <w:sz w:val="20"/>
                <w:szCs w:val="20"/>
                <w:lang w:val="en-GB"/>
              </w:rPr>
              <w:t>and</w:t>
            </w:r>
            <w:r w:rsidRPr="0037755B">
              <w:rPr>
                <w:rFonts w:asciiTheme="minorHAnsi" w:hAnsiTheme="minorHAnsi" w:cstheme="minorHAnsi"/>
                <w:color w:val="FFFFFF" w:themeColor="background1"/>
                <w:sz w:val="20"/>
                <w:szCs w:val="20"/>
                <w:lang w:val="en-GB"/>
              </w:rPr>
              <w:t xml:space="preserve"> avoid negative performance</w:t>
            </w:r>
          </w:p>
        </w:tc>
      </w:tr>
      <w:tr w:rsidR="0021006B" w:rsidRPr="00421469" w:rsidTr="00657C91">
        <w:trPr>
          <w:trHeight w:val="862"/>
          <w:jc w:val="center"/>
        </w:trPr>
        <w:tc>
          <w:tcPr>
            <w:tcW w:w="5481" w:type="dxa"/>
            <w:shd w:val="clear" w:color="auto" w:fill="auto"/>
          </w:tcPr>
          <w:p w:rsidR="0021006B" w:rsidRPr="00143790" w:rsidRDefault="0021006B" w:rsidP="00F7671A">
            <w:pPr>
              <w:rPr>
                <w:rFonts w:asciiTheme="minorHAnsi" w:hAnsiTheme="minorHAnsi" w:cstheme="minorHAnsi"/>
                <w:b/>
                <w:color w:val="000000" w:themeColor="text1"/>
                <w:sz w:val="20"/>
                <w:szCs w:val="20"/>
              </w:rPr>
            </w:pPr>
            <w:r w:rsidRPr="00143790">
              <w:rPr>
                <w:rFonts w:asciiTheme="minorHAnsi" w:hAnsiTheme="minorHAnsi" w:cstheme="minorHAnsi"/>
                <w:b/>
                <w:color w:val="000000" w:themeColor="text1"/>
                <w:sz w:val="20"/>
                <w:szCs w:val="20"/>
              </w:rPr>
              <w:t>Decision 0</w:t>
            </w:r>
            <w:r>
              <w:rPr>
                <w:rFonts w:asciiTheme="minorHAnsi" w:hAnsiTheme="minorHAnsi" w:cstheme="minorHAnsi"/>
                <w:b/>
                <w:color w:val="000000" w:themeColor="text1"/>
                <w:sz w:val="20"/>
                <w:szCs w:val="20"/>
              </w:rPr>
              <w:t>2</w:t>
            </w:r>
            <w:r w:rsidRPr="00143790">
              <w:rPr>
                <w:rFonts w:asciiTheme="minorHAnsi" w:hAnsiTheme="minorHAnsi" w:cstheme="minorHAnsi"/>
                <w:b/>
                <w:color w:val="000000" w:themeColor="text1"/>
                <w:sz w:val="20"/>
                <w:szCs w:val="20"/>
              </w:rPr>
              <w:t xml:space="preserve"> of Q</w:t>
            </w:r>
            <w:r>
              <w:rPr>
                <w:rFonts w:asciiTheme="minorHAnsi" w:hAnsiTheme="minorHAnsi" w:cstheme="minorHAnsi"/>
                <w:b/>
                <w:color w:val="000000" w:themeColor="text1"/>
                <w:sz w:val="20"/>
                <w:szCs w:val="20"/>
              </w:rPr>
              <w:t>3</w:t>
            </w:r>
            <w:r w:rsidRPr="00143790">
              <w:rPr>
                <w:rFonts w:asciiTheme="minorHAnsi" w:hAnsiTheme="minorHAnsi" w:cstheme="minorHAnsi"/>
                <w:b/>
                <w:color w:val="000000" w:themeColor="text1"/>
                <w:sz w:val="20"/>
                <w:szCs w:val="20"/>
              </w:rPr>
              <w:t xml:space="preserve"> Review Session 2020/21:</w:t>
            </w:r>
          </w:p>
          <w:p w:rsidR="0021006B" w:rsidRDefault="0021006B" w:rsidP="00F7671A">
            <w:pPr>
              <w:rPr>
                <w:rFonts w:asciiTheme="minorHAnsi" w:hAnsiTheme="minorHAnsi" w:cstheme="minorHAnsi"/>
                <w:b/>
                <w:color w:val="000000" w:themeColor="text1"/>
                <w:sz w:val="20"/>
                <w:szCs w:val="20"/>
              </w:rPr>
            </w:pPr>
            <w:r w:rsidRPr="0021006B">
              <w:rPr>
                <w:rFonts w:asciiTheme="minorHAnsi" w:hAnsiTheme="minorHAnsi" w:cstheme="minorHAnsi"/>
                <w:color w:val="000000" w:themeColor="text1"/>
                <w:sz w:val="20"/>
                <w:szCs w:val="20"/>
                <w:lang w:val="en-GB"/>
              </w:rPr>
              <w:t>Regional Commissioners</w:t>
            </w:r>
            <w:r w:rsidR="00433253">
              <w:rPr>
                <w:rFonts w:asciiTheme="minorHAnsi" w:hAnsiTheme="minorHAnsi" w:cstheme="minorHAnsi"/>
                <w:color w:val="000000" w:themeColor="text1"/>
                <w:sz w:val="20"/>
                <w:szCs w:val="20"/>
                <w:lang w:val="en-GB"/>
              </w:rPr>
              <w:t xml:space="preserve"> and CSO</w:t>
            </w:r>
            <w:r w:rsidRPr="0021006B">
              <w:rPr>
                <w:rFonts w:asciiTheme="minorHAnsi" w:hAnsiTheme="minorHAnsi" w:cstheme="minorHAnsi"/>
                <w:color w:val="000000" w:themeColor="text1"/>
                <w:sz w:val="20"/>
                <w:szCs w:val="20"/>
                <w:lang w:val="en-GB"/>
              </w:rPr>
              <w:t xml:space="preserve"> to meet with JICS to resolve the issue of reporting COVID-19 deaths as unnatural death.</w:t>
            </w:r>
          </w:p>
        </w:tc>
        <w:tc>
          <w:tcPr>
            <w:tcW w:w="1559" w:type="dxa"/>
            <w:shd w:val="clear" w:color="auto" w:fill="auto"/>
          </w:tcPr>
          <w:p w:rsidR="0021006B" w:rsidRDefault="0021006B" w:rsidP="00F7671A">
            <w:pPr>
              <w:rPr>
                <w:color w:val="000000" w:themeColor="text1"/>
              </w:rPr>
            </w:pPr>
            <w:r w:rsidRPr="00EB28FB">
              <w:rPr>
                <w:rFonts w:asciiTheme="minorHAnsi" w:hAnsiTheme="minorHAnsi" w:cstheme="minorHAnsi"/>
                <w:sz w:val="20"/>
                <w:szCs w:val="20"/>
              </w:rPr>
              <w:t>RCs and CSO</w:t>
            </w:r>
          </w:p>
        </w:tc>
        <w:tc>
          <w:tcPr>
            <w:tcW w:w="1701" w:type="dxa"/>
            <w:shd w:val="clear" w:color="auto" w:fill="auto"/>
          </w:tcPr>
          <w:p w:rsidR="0021006B" w:rsidRDefault="00433253" w:rsidP="00F7671A">
            <w:pPr>
              <w:rPr>
                <w:color w:val="000000" w:themeColor="text1"/>
              </w:rPr>
            </w:pPr>
            <w:r>
              <w:rPr>
                <w:rFonts w:asciiTheme="minorHAnsi" w:hAnsiTheme="minorHAnsi" w:cstheme="minorHAnsi"/>
                <w:sz w:val="20"/>
                <w:szCs w:val="20"/>
              </w:rPr>
              <w:t>31 May 2021</w:t>
            </w:r>
          </w:p>
        </w:tc>
        <w:tc>
          <w:tcPr>
            <w:tcW w:w="6823" w:type="dxa"/>
            <w:tcBorders>
              <w:top w:val="single" w:sz="4" w:space="0" w:color="auto"/>
            </w:tcBorders>
            <w:shd w:val="clear" w:color="auto" w:fill="FFFF00"/>
          </w:tcPr>
          <w:p w:rsidR="0021006B" w:rsidRPr="00A2756B" w:rsidRDefault="00DD0D54" w:rsidP="00DD0D54">
            <w:pPr>
              <w:ind w:right="2"/>
              <w:jc w:val="both"/>
              <w:rPr>
                <w:rFonts w:asciiTheme="minorHAnsi" w:hAnsiTheme="minorHAnsi" w:cstheme="minorHAnsi"/>
                <w:sz w:val="18"/>
                <w:szCs w:val="18"/>
              </w:rPr>
            </w:pPr>
            <w:r>
              <w:rPr>
                <w:rFonts w:asciiTheme="minorHAnsi" w:hAnsiTheme="minorHAnsi" w:cstheme="minorHAnsi"/>
                <w:sz w:val="18"/>
                <w:szCs w:val="18"/>
              </w:rPr>
              <w:t xml:space="preserve">Gauteng: </w:t>
            </w:r>
            <w:r w:rsidR="00547D5A" w:rsidRPr="00547D5A">
              <w:rPr>
                <w:rFonts w:asciiTheme="minorHAnsi" w:hAnsiTheme="minorHAnsi" w:cstheme="minorHAnsi"/>
                <w:sz w:val="18"/>
                <w:szCs w:val="18"/>
              </w:rPr>
              <w:t>The RC</w:t>
            </w:r>
            <w:r w:rsidR="00547D5A">
              <w:rPr>
                <w:rFonts w:asciiTheme="minorHAnsi" w:hAnsiTheme="minorHAnsi" w:cstheme="minorHAnsi"/>
                <w:sz w:val="18"/>
                <w:szCs w:val="18"/>
              </w:rPr>
              <w:t xml:space="preserve"> Gauteng</w:t>
            </w:r>
            <w:r w:rsidR="00547D5A" w:rsidRPr="00547D5A">
              <w:rPr>
                <w:rFonts w:asciiTheme="minorHAnsi" w:hAnsiTheme="minorHAnsi" w:cstheme="minorHAnsi"/>
                <w:sz w:val="18"/>
                <w:szCs w:val="18"/>
              </w:rPr>
              <w:t xml:space="preserve"> </w:t>
            </w:r>
            <w:r>
              <w:rPr>
                <w:rFonts w:asciiTheme="minorHAnsi" w:hAnsiTheme="minorHAnsi" w:cstheme="minorHAnsi"/>
                <w:sz w:val="18"/>
                <w:szCs w:val="18"/>
              </w:rPr>
              <w:t xml:space="preserve">held </w:t>
            </w:r>
            <w:r w:rsidR="00547D5A" w:rsidRPr="00547D5A">
              <w:rPr>
                <w:rFonts w:asciiTheme="minorHAnsi" w:hAnsiTheme="minorHAnsi" w:cstheme="minorHAnsi"/>
                <w:sz w:val="18"/>
                <w:szCs w:val="18"/>
              </w:rPr>
              <w:t>a meeting with JICS on 18 March 2021. JICS meetings are taking place Bi-Monthly.</w:t>
            </w:r>
          </w:p>
        </w:tc>
      </w:tr>
      <w:tr w:rsidR="0021006B" w:rsidRPr="00421469" w:rsidTr="00657C91">
        <w:trPr>
          <w:trHeight w:val="848"/>
          <w:jc w:val="center"/>
        </w:trPr>
        <w:tc>
          <w:tcPr>
            <w:tcW w:w="5481" w:type="dxa"/>
            <w:shd w:val="clear" w:color="auto" w:fill="auto"/>
          </w:tcPr>
          <w:p w:rsidR="0021006B" w:rsidRPr="00143790" w:rsidRDefault="0021006B" w:rsidP="00F7671A">
            <w:pPr>
              <w:rPr>
                <w:rFonts w:asciiTheme="minorHAnsi" w:hAnsiTheme="minorHAnsi" w:cstheme="minorHAnsi"/>
                <w:b/>
                <w:color w:val="000000" w:themeColor="text1"/>
                <w:sz w:val="20"/>
                <w:szCs w:val="20"/>
              </w:rPr>
            </w:pPr>
            <w:r w:rsidRPr="00143790">
              <w:rPr>
                <w:rFonts w:asciiTheme="minorHAnsi" w:hAnsiTheme="minorHAnsi" w:cstheme="minorHAnsi"/>
                <w:b/>
                <w:color w:val="000000" w:themeColor="text1"/>
                <w:sz w:val="20"/>
                <w:szCs w:val="20"/>
              </w:rPr>
              <w:t>Decision 0</w:t>
            </w:r>
            <w:r>
              <w:rPr>
                <w:rFonts w:asciiTheme="minorHAnsi" w:hAnsiTheme="minorHAnsi" w:cstheme="minorHAnsi"/>
                <w:b/>
                <w:color w:val="000000" w:themeColor="text1"/>
                <w:sz w:val="20"/>
                <w:szCs w:val="20"/>
              </w:rPr>
              <w:t>3</w:t>
            </w:r>
            <w:r w:rsidRPr="00143790">
              <w:rPr>
                <w:rFonts w:asciiTheme="minorHAnsi" w:hAnsiTheme="minorHAnsi" w:cstheme="minorHAnsi"/>
                <w:b/>
                <w:color w:val="000000" w:themeColor="text1"/>
                <w:sz w:val="20"/>
                <w:szCs w:val="20"/>
              </w:rPr>
              <w:t xml:space="preserve"> of Q</w:t>
            </w:r>
            <w:r>
              <w:rPr>
                <w:rFonts w:asciiTheme="minorHAnsi" w:hAnsiTheme="minorHAnsi" w:cstheme="minorHAnsi"/>
                <w:b/>
                <w:color w:val="000000" w:themeColor="text1"/>
                <w:sz w:val="20"/>
                <w:szCs w:val="20"/>
              </w:rPr>
              <w:t xml:space="preserve">3 </w:t>
            </w:r>
            <w:r w:rsidRPr="00143790">
              <w:rPr>
                <w:rFonts w:asciiTheme="minorHAnsi" w:hAnsiTheme="minorHAnsi" w:cstheme="minorHAnsi"/>
                <w:b/>
                <w:color w:val="000000" w:themeColor="text1"/>
                <w:sz w:val="20"/>
                <w:szCs w:val="20"/>
              </w:rPr>
              <w:t>Review Session 2020/21:</w:t>
            </w:r>
          </w:p>
          <w:p w:rsidR="0021006B" w:rsidRPr="001C4042" w:rsidRDefault="0021006B" w:rsidP="0064434F">
            <w:pPr>
              <w:tabs>
                <w:tab w:val="left" w:pos="792"/>
              </w:tabs>
              <w:rPr>
                <w:color w:val="000000" w:themeColor="text1"/>
              </w:rPr>
            </w:pPr>
            <w:r w:rsidRPr="0021006B">
              <w:rPr>
                <w:rFonts w:asciiTheme="minorHAnsi" w:hAnsiTheme="minorHAnsi" w:cstheme="minorHAnsi"/>
                <w:color w:val="000000" w:themeColor="text1"/>
                <w:sz w:val="20"/>
                <w:szCs w:val="20"/>
                <w:lang w:val="en-GB"/>
              </w:rPr>
              <w:t>The Branch COMCO</w:t>
            </w:r>
            <w:r w:rsidR="00627A2E">
              <w:rPr>
                <w:rFonts w:asciiTheme="minorHAnsi" w:hAnsiTheme="minorHAnsi" w:cstheme="minorHAnsi"/>
                <w:color w:val="000000" w:themeColor="text1"/>
                <w:sz w:val="20"/>
                <w:szCs w:val="20"/>
                <w:lang w:val="en-GB"/>
              </w:rPr>
              <w:t>R to replace the word programme</w:t>
            </w:r>
            <w:r w:rsidRPr="0021006B">
              <w:rPr>
                <w:rFonts w:asciiTheme="minorHAnsi" w:hAnsiTheme="minorHAnsi" w:cstheme="minorHAnsi"/>
                <w:color w:val="000000" w:themeColor="text1"/>
                <w:sz w:val="20"/>
                <w:szCs w:val="20"/>
                <w:lang w:val="en-GB"/>
              </w:rPr>
              <w:t xml:space="preserve"> on the RJ indicator, and replace it with processes</w:t>
            </w:r>
          </w:p>
        </w:tc>
        <w:tc>
          <w:tcPr>
            <w:tcW w:w="1559" w:type="dxa"/>
            <w:shd w:val="clear" w:color="auto" w:fill="auto"/>
          </w:tcPr>
          <w:p w:rsidR="0021006B" w:rsidRPr="00EB28FB" w:rsidRDefault="0021006B" w:rsidP="0021006B">
            <w:pPr>
              <w:jc w:val="both"/>
              <w:rPr>
                <w:rFonts w:asciiTheme="minorHAnsi" w:hAnsiTheme="minorHAnsi" w:cstheme="minorHAnsi"/>
                <w:sz w:val="20"/>
                <w:szCs w:val="20"/>
              </w:rPr>
            </w:pPr>
            <w:r w:rsidRPr="00EB28FB">
              <w:rPr>
                <w:rFonts w:asciiTheme="minorHAnsi" w:hAnsiTheme="minorHAnsi" w:cstheme="minorHAnsi"/>
                <w:sz w:val="20"/>
                <w:szCs w:val="20"/>
              </w:rPr>
              <w:t>CDC COMCOR</w:t>
            </w:r>
          </w:p>
          <w:p w:rsidR="0021006B" w:rsidRPr="000C5756" w:rsidRDefault="0021006B" w:rsidP="00F7671A">
            <w:pPr>
              <w:rPr>
                <w:b/>
                <w:color w:val="000000" w:themeColor="text1"/>
                <w:sz w:val="30"/>
                <w:szCs w:val="30"/>
              </w:rPr>
            </w:pPr>
          </w:p>
        </w:tc>
        <w:tc>
          <w:tcPr>
            <w:tcW w:w="1701" w:type="dxa"/>
            <w:shd w:val="clear" w:color="auto" w:fill="auto"/>
          </w:tcPr>
          <w:p w:rsidR="0021006B" w:rsidRPr="001C4042" w:rsidRDefault="0021006B" w:rsidP="00F7671A">
            <w:pPr>
              <w:rPr>
                <w:color w:val="000000" w:themeColor="text1"/>
              </w:rPr>
            </w:pPr>
            <w:r w:rsidRPr="00274B12">
              <w:rPr>
                <w:rFonts w:asciiTheme="minorHAnsi" w:hAnsiTheme="minorHAnsi" w:cstheme="minorHAnsi"/>
                <w:color w:val="000000" w:themeColor="text1"/>
                <w:sz w:val="20"/>
                <w:szCs w:val="20"/>
              </w:rPr>
              <w:t>31 March 2021</w:t>
            </w:r>
          </w:p>
        </w:tc>
        <w:tc>
          <w:tcPr>
            <w:tcW w:w="6823" w:type="dxa"/>
            <w:shd w:val="clear" w:color="auto" w:fill="00B050"/>
          </w:tcPr>
          <w:p w:rsidR="0021006B" w:rsidRPr="0037755B" w:rsidRDefault="008B4E1C" w:rsidP="00090952">
            <w:pPr>
              <w:ind w:right="2"/>
              <w:jc w:val="both"/>
              <w:rPr>
                <w:rFonts w:asciiTheme="minorHAnsi" w:hAnsiTheme="minorHAnsi" w:cstheme="minorHAnsi"/>
                <w:color w:val="FFFFFF" w:themeColor="background1"/>
                <w:sz w:val="18"/>
                <w:szCs w:val="18"/>
              </w:rPr>
            </w:pPr>
            <w:r w:rsidRPr="00627A2E">
              <w:rPr>
                <w:rFonts w:asciiTheme="minorHAnsi" w:hAnsiTheme="minorHAnsi" w:cstheme="minorHAnsi"/>
                <w:color w:val="FFFFFF" w:themeColor="background1"/>
                <w:sz w:val="20"/>
                <w:szCs w:val="18"/>
              </w:rPr>
              <w:t xml:space="preserve">Amendments were made </w:t>
            </w:r>
            <w:r w:rsidR="00CA1832" w:rsidRPr="00627A2E">
              <w:rPr>
                <w:rFonts w:asciiTheme="minorHAnsi" w:hAnsiTheme="minorHAnsi" w:cstheme="minorHAnsi"/>
                <w:color w:val="FFFFFF" w:themeColor="background1"/>
                <w:sz w:val="20"/>
                <w:szCs w:val="18"/>
              </w:rPr>
              <w:t xml:space="preserve">where CDC </w:t>
            </w:r>
            <w:r w:rsidR="00CA1832" w:rsidRPr="00627A2E">
              <w:rPr>
                <w:rFonts w:asciiTheme="minorHAnsi" w:hAnsiTheme="minorHAnsi" w:cstheme="minorHAnsi"/>
                <w:color w:val="FFFFFF" w:themeColor="background1"/>
                <w:sz w:val="20"/>
                <w:szCs w:val="18"/>
                <w:lang w:val="en-GB"/>
              </w:rPr>
              <w:t>COMCOR replaced the word programme with processes</w:t>
            </w:r>
            <w:r w:rsidR="00627A2E" w:rsidRPr="00627A2E">
              <w:rPr>
                <w:rFonts w:asciiTheme="minorHAnsi" w:hAnsiTheme="minorHAnsi" w:cstheme="minorHAnsi"/>
                <w:color w:val="FFFFFF" w:themeColor="background1"/>
                <w:sz w:val="20"/>
                <w:szCs w:val="18"/>
                <w:lang w:val="en-GB"/>
              </w:rPr>
              <w:t xml:space="preserve"> on the RJ indicators</w:t>
            </w:r>
          </w:p>
        </w:tc>
      </w:tr>
      <w:tr w:rsidR="008B4E1C" w:rsidRPr="00421469" w:rsidTr="00657C91">
        <w:trPr>
          <w:trHeight w:val="704"/>
          <w:jc w:val="center"/>
        </w:trPr>
        <w:tc>
          <w:tcPr>
            <w:tcW w:w="5481" w:type="dxa"/>
            <w:shd w:val="clear" w:color="auto" w:fill="auto"/>
          </w:tcPr>
          <w:p w:rsidR="008B4E1C" w:rsidRPr="008B4E1C" w:rsidRDefault="008B4E1C" w:rsidP="008B4E1C">
            <w:pPr>
              <w:rPr>
                <w:rFonts w:asciiTheme="minorHAnsi" w:hAnsiTheme="minorHAnsi" w:cstheme="minorHAnsi"/>
                <w:b/>
                <w:color w:val="000000" w:themeColor="text1"/>
                <w:sz w:val="20"/>
                <w:szCs w:val="20"/>
              </w:rPr>
            </w:pPr>
            <w:r w:rsidRPr="008B4E1C">
              <w:rPr>
                <w:rFonts w:asciiTheme="minorHAnsi" w:hAnsiTheme="minorHAnsi" w:cstheme="minorHAnsi"/>
                <w:b/>
                <w:color w:val="000000" w:themeColor="text1"/>
                <w:sz w:val="20"/>
                <w:szCs w:val="20"/>
              </w:rPr>
              <w:t>Decision 0</w:t>
            </w:r>
            <w:r w:rsidR="00112587">
              <w:rPr>
                <w:rFonts w:asciiTheme="minorHAnsi" w:hAnsiTheme="minorHAnsi" w:cstheme="minorHAnsi"/>
                <w:b/>
                <w:color w:val="000000" w:themeColor="text1"/>
                <w:sz w:val="20"/>
                <w:szCs w:val="20"/>
              </w:rPr>
              <w:t>4</w:t>
            </w:r>
            <w:r w:rsidRPr="008B4E1C">
              <w:rPr>
                <w:rFonts w:asciiTheme="minorHAnsi" w:hAnsiTheme="minorHAnsi" w:cstheme="minorHAnsi"/>
                <w:b/>
                <w:color w:val="000000" w:themeColor="text1"/>
                <w:sz w:val="20"/>
                <w:szCs w:val="20"/>
              </w:rPr>
              <w:t xml:space="preserve"> of Q3 Review Session 2020/21:</w:t>
            </w:r>
          </w:p>
          <w:p w:rsidR="008B4E1C" w:rsidRPr="0021006B" w:rsidRDefault="008B4E1C" w:rsidP="0021006B">
            <w:pPr>
              <w:rPr>
                <w:rFonts w:asciiTheme="minorHAnsi" w:hAnsiTheme="minorHAnsi" w:cstheme="minorHAnsi"/>
                <w:b/>
                <w:color w:val="000000" w:themeColor="text1"/>
                <w:sz w:val="20"/>
                <w:szCs w:val="20"/>
              </w:rPr>
            </w:pPr>
            <w:r w:rsidRPr="008B4E1C">
              <w:rPr>
                <w:rFonts w:asciiTheme="minorHAnsi" w:hAnsiTheme="minorHAnsi" w:cstheme="minorHAnsi"/>
                <w:color w:val="000000" w:themeColor="text1"/>
                <w:sz w:val="20"/>
                <w:szCs w:val="20"/>
                <w:lang w:val="en-GB"/>
              </w:rPr>
              <w:t>Regions to correct their quarterly reports from Q1 to Q3</w:t>
            </w:r>
          </w:p>
        </w:tc>
        <w:tc>
          <w:tcPr>
            <w:tcW w:w="1559" w:type="dxa"/>
            <w:shd w:val="clear" w:color="auto" w:fill="auto"/>
          </w:tcPr>
          <w:p w:rsidR="008B4E1C" w:rsidRDefault="008B4E1C" w:rsidP="0021006B">
            <w:pPr>
              <w:jc w:val="both"/>
              <w:rPr>
                <w:rFonts w:asciiTheme="minorHAnsi" w:hAnsiTheme="minorHAnsi" w:cstheme="minorHAnsi"/>
                <w:sz w:val="20"/>
                <w:szCs w:val="20"/>
              </w:rPr>
            </w:pPr>
            <w:r>
              <w:rPr>
                <w:rFonts w:asciiTheme="minorHAnsi" w:hAnsiTheme="minorHAnsi" w:cstheme="minorHAnsi"/>
                <w:sz w:val="20"/>
                <w:szCs w:val="20"/>
              </w:rPr>
              <w:t>All Regions and branches</w:t>
            </w:r>
          </w:p>
        </w:tc>
        <w:tc>
          <w:tcPr>
            <w:tcW w:w="1701" w:type="dxa"/>
            <w:shd w:val="clear" w:color="auto" w:fill="auto"/>
          </w:tcPr>
          <w:p w:rsidR="008B4E1C" w:rsidRDefault="00433253" w:rsidP="00F7671A">
            <w:pPr>
              <w:rPr>
                <w:rFonts w:asciiTheme="minorHAnsi" w:hAnsiTheme="minorHAnsi" w:cstheme="minorHAnsi"/>
                <w:sz w:val="20"/>
                <w:szCs w:val="20"/>
              </w:rPr>
            </w:pPr>
            <w:r w:rsidRPr="00433253">
              <w:rPr>
                <w:rFonts w:asciiTheme="minorHAnsi" w:hAnsiTheme="minorHAnsi" w:cstheme="minorHAnsi"/>
                <w:sz w:val="20"/>
                <w:szCs w:val="20"/>
              </w:rPr>
              <w:t>31 March 2021</w:t>
            </w:r>
          </w:p>
        </w:tc>
        <w:tc>
          <w:tcPr>
            <w:tcW w:w="6823" w:type="dxa"/>
            <w:shd w:val="clear" w:color="auto" w:fill="00B050"/>
          </w:tcPr>
          <w:p w:rsidR="008B4E1C" w:rsidRPr="0037755B" w:rsidRDefault="00433253" w:rsidP="00433253">
            <w:pPr>
              <w:ind w:right="2"/>
              <w:jc w:val="both"/>
              <w:rPr>
                <w:rFonts w:asciiTheme="minorHAnsi" w:hAnsiTheme="minorHAnsi" w:cstheme="minorHAnsi"/>
                <w:color w:val="FFFFFF" w:themeColor="background1"/>
                <w:sz w:val="18"/>
                <w:szCs w:val="18"/>
              </w:rPr>
            </w:pPr>
            <w:r w:rsidRPr="004A30BB">
              <w:rPr>
                <w:rFonts w:asciiTheme="minorHAnsi" w:hAnsiTheme="minorHAnsi" w:cstheme="minorHAnsi"/>
                <w:color w:val="FFFFFF" w:themeColor="background1"/>
                <w:sz w:val="20"/>
                <w:szCs w:val="18"/>
              </w:rPr>
              <w:t>All Regions made corrections, and reports were submitted to Branches and  Strategic Management Branch</w:t>
            </w:r>
          </w:p>
        </w:tc>
      </w:tr>
      <w:tr w:rsidR="004C5810" w:rsidRPr="00421469" w:rsidTr="00657C91">
        <w:trPr>
          <w:trHeight w:val="842"/>
          <w:jc w:val="center"/>
        </w:trPr>
        <w:tc>
          <w:tcPr>
            <w:tcW w:w="5481" w:type="dxa"/>
            <w:shd w:val="clear" w:color="auto" w:fill="auto"/>
          </w:tcPr>
          <w:p w:rsidR="004C5810" w:rsidRPr="008B4E1C" w:rsidRDefault="004C5810" w:rsidP="004C5810">
            <w:pPr>
              <w:rPr>
                <w:rFonts w:asciiTheme="minorHAnsi" w:hAnsiTheme="minorHAnsi" w:cstheme="minorHAnsi"/>
                <w:b/>
                <w:color w:val="000000" w:themeColor="text1"/>
                <w:sz w:val="20"/>
                <w:szCs w:val="20"/>
              </w:rPr>
            </w:pPr>
            <w:r w:rsidRPr="008B4E1C">
              <w:rPr>
                <w:rFonts w:asciiTheme="minorHAnsi" w:hAnsiTheme="minorHAnsi" w:cstheme="minorHAnsi"/>
                <w:b/>
                <w:color w:val="000000" w:themeColor="text1"/>
                <w:sz w:val="20"/>
                <w:szCs w:val="20"/>
              </w:rPr>
              <w:t>Decision 0</w:t>
            </w:r>
            <w:r>
              <w:rPr>
                <w:rFonts w:asciiTheme="minorHAnsi" w:hAnsiTheme="minorHAnsi" w:cstheme="minorHAnsi"/>
                <w:b/>
                <w:color w:val="000000" w:themeColor="text1"/>
                <w:sz w:val="20"/>
                <w:szCs w:val="20"/>
              </w:rPr>
              <w:t xml:space="preserve">5 </w:t>
            </w:r>
            <w:r w:rsidRPr="008B4E1C">
              <w:rPr>
                <w:rFonts w:asciiTheme="minorHAnsi" w:hAnsiTheme="minorHAnsi" w:cstheme="minorHAnsi"/>
                <w:b/>
                <w:color w:val="000000" w:themeColor="text1"/>
                <w:sz w:val="20"/>
                <w:szCs w:val="20"/>
              </w:rPr>
              <w:t>of Q3 Review Session 2020/21:</w:t>
            </w:r>
          </w:p>
          <w:p w:rsidR="004C5810" w:rsidRPr="0021006B" w:rsidRDefault="004C5810" w:rsidP="004C5810">
            <w:pPr>
              <w:rPr>
                <w:rFonts w:asciiTheme="minorHAnsi" w:hAnsiTheme="minorHAnsi" w:cstheme="minorHAnsi"/>
                <w:b/>
                <w:color w:val="000000" w:themeColor="text1"/>
                <w:sz w:val="20"/>
                <w:szCs w:val="20"/>
              </w:rPr>
            </w:pPr>
            <w:r w:rsidRPr="008B4E1C">
              <w:rPr>
                <w:rFonts w:asciiTheme="minorHAnsi" w:hAnsiTheme="minorHAnsi" w:cstheme="minorHAnsi"/>
                <w:color w:val="000000" w:themeColor="text1"/>
                <w:sz w:val="20"/>
                <w:szCs w:val="20"/>
                <w:lang w:val="en-GB"/>
              </w:rPr>
              <w:t>The NC requested CDCs to provide details of the MOUs and how best they align to the priorities of the Department.</w:t>
            </w:r>
            <w:r w:rsidRPr="008B4E1C">
              <w:rPr>
                <w:rFonts w:asciiTheme="minorHAnsi" w:hAnsiTheme="minorHAnsi" w:cstheme="minorHAnsi"/>
                <w:b/>
                <w:color w:val="000000" w:themeColor="text1"/>
                <w:sz w:val="20"/>
                <w:szCs w:val="20"/>
                <w:lang w:val="en-GB"/>
              </w:rPr>
              <w:t xml:space="preserve">  </w:t>
            </w:r>
          </w:p>
        </w:tc>
        <w:tc>
          <w:tcPr>
            <w:tcW w:w="1559" w:type="dxa"/>
            <w:shd w:val="clear" w:color="auto" w:fill="auto"/>
          </w:tcPr>
          <w:p w:rsidR="004C5810" w:rsidRDefault="004C5810" w:rsidP="004C5810">
            <w:pPr>
              <w:jc w:val="both"/>
              <w:rPr>
                <w:rFonts w:asciiTheme="minorHAnsi" w:hAnsiTheme="minorHAnsi" w:cstheme="minorHAnsi"/>
                <w:sz w:val="20"/>
                <w:szCs w:val="20"/>
              </w:rPr>
            </w:pPr>
            <w:r w:rsidRPr="008B4E1C">
              <w:rPr>
                <w:rFonts w:asciiTheme="minorHAnsi" w:hAnsiTheme="minorHAnsi" w:cstheme="minorHAnsi"/>
                <w:sz w:val="20"/>
                <w:szCs w:val="20"/>
              </w:rPr>
              <w:t>All CDCs</w:t>
            </w:r>
          </w:p>
        </w:tc>
        <w:tc>
          <w:tcPr>
            <w:tcW w:w="1701" w:type="dxa"/>
            <w:shd w:val="clear" w:color="auto" w:fill="auto"/>
          </w:tcPr>
          <w:p w:rsidR="004C5810" w:rsidRDefault="004C5810" w:rsidP="004C5810">
            <w:pPr>
              <w:rPr>
                <w:rFonts w:asciiTheme="minorHAnsi" w:hAnsiTheme="minorHAnsi" w:cstheme="minorHAnsi"/>
                <w:sz w:val="20"/>
                <w:szCs w:val="20"/>
              </w:rPr>
            </w:pPr>
            <w:r>
              <w:rPr>
                <w:rFonts w:asciiTheme="minorHAnsi" w:hAnsiTheme="minorHAnsi" w:cstheme="minorHAnsi"/>
                <w:sz w:val="20"/>
                <w:szCs w:val="20"/>
              </w:rPr>
              <w:t>30 June 2021</w:t>
            </w:r>
          </w:p>
        </w:tc>
        <w:tc>
          <w:tcPr>
            <w:tcW w:w="6823" w:type="dxa"/>
            <w:shd w:val="clear" w:color="auto" w:fill="auto"/>
          </w:tcPr>
          <w:p w:rsidR="004C5810" w:rsidRPr="00FC2E83" w:rsidRDefault="004C5810" w:rsidP="004C5810">
            <w:pPr>
              <w:ind w:right="2"/>
              <w:jc w:val="both"/>
              <w:rPr>
                <w:rFonts w:asciiTheme="minorHAnsi" w:hAnsiTheme="minorHAnsi" w:cstheme="minorHAnsi"/>
                <w:b/>
                <w:sz w:val="18"/>
                <w:szCs w:val="18"/>
                <w:lang w:val="en-ZA"/>
              </w:rPr>
            </w:pPr>
            <w:r w:rsidRPr="004C5810">
              <w:rPr>
                <w:rFonts w:asciiTheme="minorHAnsi" w:hAnsiTheme="minorHAnsi" w:cstheme="minorHAnsi"/>
                <w:b/>
                <w:sz w:val="18"/>
                <w:szCs w:val="18"/>
                <w:lang w:val="en-ZA"/>
              </w:rPr>
              <w:t>FORMAL EDUCATION</w:t>
            </w:r>
          </w:p>
          <w:p w:rsidR="004C5810" w:rsidRPr="004C5810" w:rsidRDefault="004C5810" w:rsidP="004C5810">
            <w:pPr>
              <w:ind w:right="2"/>
              <w:jc w:val="both"/>
              <w:rPr>
                <w:rFonts w:asciiTheme="minorHAnsi" w:hAnsiTheme="minorHAnsi" w:cstheme="minorHAnsi"/>
                <w:sz w:val="18"/>
                <w:szCs w:val="18"/>
                <w:lang w:val="en-ZA"/>
              </w:rPr>
            </w:pPr>
            <w:r w:rsidRPr="004C5810">
              <w:rPr>
                <w:rFonts w:asciiTheme="minorHAnsi" w:hAnsiTheme="minorHAnsi" w:cstheme="minorHAnsi"/>
                <w:sz w:val="18"/>
                <w:szCs w:val="18"/>
                <w:lang w:val="en-ZA"/>
              </w:rPr>
              <w:t xml:space="preserve">The MOU for DBE to avail Grade 12 Datasets for final examination to </w:t>
            </w:r>
            <w:proofErr w:type="gramStart"/>
            <w:r w:rsidRPr="004C5810">
              <w:rPr>
                <w:rFonts w:asciiTheme="minorHAnsi" w:hAnsiTheme="minorHAnsi" w:cstheme="minorHAnsi"/>
                <w:sz w:val="18"/>
                <w:szCs w:val="18"/>
                <w:lang w:val="en-ZA"/>
              </w:rPr>
              <w:t>DCS,</w:t>
            </w:r>
            <w:proofErr w:type="gramEnd"/>
            <w:r w:rsidRPr="004C5810">
              <w:rPr>
                <w:rFonts w:asciiTheme="minorHAnsi" w:hAnsiTheme="minorHAnsi" w:cstheme="minorHAnsi"/>
                <w:sz w:val="18"/>
                <w:szCs w:val="18"/>
                <w:lang w:val="en-ZA"/>
              </w:rPr>
              <w:t xml:space="preserve"> has been finalised and forwarded to the DBE for their final remarks.  This enables DCS to analyse and prepare the results for announcement by the Minister of Correctional Services.</w:t>
            </w:r>
          </w:p>
          <w:p w:rsidR="004C5810" w:rsidRDefault="004C5810" w:rsidP="004C5810">
            <w:pPr>
              <w:ind w:right="2"/>
              <w:jc w:val="both"/>
              <w:rPr>
                <w:rFonts w:asciiTheme="minorHAnsi" w:hAnsiTheme="minorHAnsi" w:cstheme="minorHAnsi"/>
                <w:b/>
                <w:sz w:val="18"/>
                <w:szCs w:val="18"/>
                <w:lang w:val="en-ZA"/>
              </w:rPr>
            </w:pPr>
          </w:p>
          <w:p w:rsidR="004C5810" w:rsidRPr="00FC2E83" w:rsidRDefault="004C5810" w:rsidP="004C5810">
            <w:pPr>
              <w:ind w:right="2"/>
              <w:jc w:val="both"/>
              <w:rPr>
                <w:rFonts w:asciiTheme="minorHAnsi" w:hAnsiTheme="minorHAnsi" w:cstheme="minorHAnsi"/>
                <w:b/>
                <w:sz w:val="18"/>
                <w:szCs w:val="18"/>
                <w:lang w:val="en-ZA"/>
              </w:rPr>
            </w:pPr>
            <w:r w:rsidRPr="00FC2E83">
              <w:rPr>
                <w:rFonts w:asciiTheme="minorHAnsi" w:hAnsiTheme="minorHAnsi" w:cstheme="minorHAnsi"/>
                <w:b/>
                <w:sz w:val="18"/>
                <w:szCs w:val="18"/>
                <w:lang w:val="en-ZA"/>
              </w:rPr>
              <w:t>ALIGNMENT TO DCS PRIORITIES</w:t>
            </w:r>
          </w:p>
          <w:p w:rsidR="004C5810" w:rsidRPr="00FC2E83" w:rsidRDefault="004C5810" w:rsidP="004C5810">
            <w:pPr>
              <w:ind w:right="2"/>
              <w:jc w:val="both"/>
              <w:rPr>
                <w:rFonts w:asciiTheme="minorHAnsi" w:hAnsiTheme="minorHAnsi" w:cstheme="minorHAnsi"/>
                <w:sz w:val="18"/>
                <w:szCs w:val="18"/>
                <w:lang w:val="en-ZA"/>
              </w:rPr>
            </w:pPr>
            <w:r w:rsidRPr="00FC2E83">
              <w:rPr>
                <w:rFonts w:asciiTheme="minorHAnsi" w:hAnsiTheme="minorHAnsi" w:cstheme="minorHAnsi"/>
                <w:sz w:val="18"/>
                <w:szCs w:val="18"/>
                <w:lang w:val="en-ZA"/>
              </w:rPr>
              <w:t xml:space="preserve">The </w:t>
            </w:r>
            <w:proofErr w:type="spellStart"/>
            <w:r w:rsidRPr="00FC2E83">
              <w:rPr>
                <w:rFonts w:asciiTheme="minorHAnsi" w:hAnsiTheme="minorHAnsi" w:cstheme="minorHAnsi"/>
                <w:sz w:val="18"/>
                <w:szCs w:val="18"/>
                <w:lang w:val="en-ZA"/>
              </w:rPr>
              <w:t>MoU</w:t>
            </w:r>
            <w:proofErr w:type="spellEnd"/>
            <w:r w:rsidRPr="00FC2E83">
              <w:rPr>
                <w:rFonts w:asciiTheme="minorHAnsi" w:hAnsiTheme="minorHAnsi" w:cstheme="minorHAnsi"/>
                <w:sz w:val="18"/>
                <w:szCs w:val="18"/>
                <w:lang w:val="en-ZA"/>
              </w:rPr>
              <w:t xml:space="preserve"> on datasets is aligned to DCS </w:t>
            </w:r>
            <w:r>
              <w:rPr>
                <w:rFonts w:asciiTheme="minorHAnsi" w:hAnsiTheme="minorHAnsi" w:cstheme="minorHAnsi"/>
                <w:sz w:val="18"/>
                <w:szCs w:val="18"/>
                <w:lang w:val="en-ZA"/>
              </w:rPr>
              <w:t xml:space="preserve">priorities on Education as reported in the MTSF, and reflected in the APP.  </w:t>
            </w:r>
            <w:r w:rsidRPr="00FC2E83">
              <w:rPr>
                <w:rFonts w:asciiTheme="minorHAnsi" w:hAnsiTheme="minorHAnsi" w:cstheme="minorHAnsi"/>
                <w:sz w:val="18"/>
                <w:szCs w:val="18"/>
                <w:lang w:val="en-ZA"/>
              </w:rPr>
              <w:t xml:space="preserve"> </w:t>
            </w:r>
          </w:p>
          <w:p w:rsidR="004C5810" w:rsidRPr="00FC2E83" w:rsidRDefault="004C5810" w:rsidP="004C5810">
            <w:pPr>
              <w:ind w:right="2"/>
              <w:jc w:val="both"/>
              <w:rPr>
                <w:rFonts w:asciiTheme="minorHAnsi" w:hAnsiTheme="minorHAnsi" w:cstheme="minorHAnsi"/>
                <w:b/>
                <w:sz w:val="18"/>
                <w:szCs w:val="18"/>
                <w:lang w:val="en-ZA"/>
              </w:rPr>
            </w:pPr>
          </w:p>
          <w:p w:rsidR="004C5810" w:rsidRPr="00FC2E83" w:rsidRDefault="004C5810" w:rsidP="004C5810">
            <w:pPr>
              <w:ind w:right="2"/>
              <w:jc w:val="both"/>
              <w:rPr>
                <w:rFonts w:asciiTheme="minorHAnsi" w:hAnsiTheme="minorHAnsi" w:cstheme="minorHAnsi"/>
                <w:b/>
                <w:sz w:val="18"/>
                <w:szCs w:val="18"/>
                <w:lang w:val="en-ZA"/>
              </w:rPr>
            </w:pPr>
            <w:r w:rsidRPr="004C5810">
              <w:rPr>
                <w:rFonts w:asciiTheme="minorHAnsi" w:hAnsiTheme="minorHAnsi" w:cstheme="minorHAnsi"/>
                <w:b/>
                <w:sz w:val="18"/>
                <w:szCs w:val="18"/>
                <w:lang w:val="en-ZA"/>
              </w:rPr>
              <w:t>SRAC</w:t>
            </w:r>
          </w:p>
          <w:p w:rsidR="004C5810" w:rsidRDefault="004C5810" w:rsidP="004C5810">
            <w:pPr>
              <w:ind w:right="2"/>
              <w:jc w:val="both"/>
              <w:rPr>
                <w:rFonts w:ascii="Calibri" w:hAnsi="Calibri" w:cs="Calibri"/>
                <w:sz w:val="18"/>
                <w:szCs w:val="18"/>
                <w:lang w:eastAsia="en-ZA"/>
              </w:rPr>
            </w:pPr>
            <w:r w:rsidRPr="006059DC">
              <w:rPr>
                <w:rFonts w:ascii="Calibri" w:hAnsi="Calibri" w:cs="Calibri"/>
                <w:sz w:val="18"/>
                <w:szCs w:val="18"/>
                <w:lang w:val="en-ZA" w:eastAsia="en-ZA"/>
              </w:rPr>
              <w:t>Department of Sport, Arts and Culture</w:t>
            </w:r>
            <w:r w:rsidRPr="006059DC">
              <w:rPr>
                <w:rFonts w:ascii="Calibri" w:hAnsi="Calibri" w:cs="Calibri"/>
                <w:sz w:val="18"/>
                <w:szCs w:val="18"/>
                <w:lang w:eastAsia="en-ZA"/>
              </w:rPr>
              <w:t xml:space="preserve"> – the long standing MOA has been aligned after the addition of Sports to the department of Arts and Culture.  It is also the umbrella department that works with the National Library in arranging the annual </w:t>
            </w:r>
            <w:proofErr w:type="spellStart"/>
            <w:r w:rsidRPr="006059DC">
              <w:rPr>
                <w:rFonts w:ascii="Calibri" w:hAnsi="Calibri" w:cs="Calibri"/>
                <w:sz w:val="18"/>
                <w:szCs w:val="18"/>
                <w:lang w:eastAsia="en-ZA"/>
              </w:rPr>
              <w:t>Funda</w:t>
            </w:r>
            <w:proofErr w:type="spellEnd"/>
            <w:r w:rsidRPr="006059DC">
              <w:rPr>
                <w:rFonts w:ascii="Calibri" w:hAnsi="Calibri" w:cs="Calibri"/>
                <w:sz w:val="18"/>
                <w:szCs w:val="18"/>
                <w:lang w:eastAsia="en-ZA"/>
              </w:rPr>
              <w:t xml:space="preserve"> </w:t>
            </w:r>
            <w:proofErr w:type="spellStart"/>
            <w:r w:rsidRPr="006059DC">
              <w:rPr>
                <w:rFonts w:ascii="Calibri" w:hAnsi="Calibri" w:cs="Calibri"/>
                <w:sz w:val="18"/>
                <w:szCs w:val="18"/>
                <w:lang w:eastAsia="en-ZA"/>
              </w:rPr>
              <w:t>Mzantsi</w:t>
            </w:r>
            <w:proofErr w:type="spellEnd"/>
            <w:r w:rsidRPr="006059DC">
              <w:rPr>
                <w:rFonts w:ascii="Calibri" w:hAnsi="Calibri" w:cs="Calibri"/>
                <w:sz w:val="18"/>
                <w:szCs w:val="18"/>
                <w:lang w:eastAsia="en-ZA"/>
              </w:rPr>
              <w:t xml:space="preserve"> reading competition.  In addition, it also</w:t>
            </w:r>
            <w:r>
              <w:rPr>
                <w:rFonts w:ascii="Calibri" w:hAnsi="Calibri" w:cs="Calibri"/>
                <w:b/>
                <w:sz w:val="18"/>
                <w:szCs w:val="18"/>
                <w:lang w:eastAsia="en-ZA"/>
              </w:rPr>
              <w:t xml:space="preserve"> </w:t>
            </w:r>
            <w:proofErr w:type="gramStart"/>
            <w:r>
              <w:rPr>
                <w:rFonts w:ascii="Calibri" w:hAnsi="Calibri" w:cs="Calibri"/>
                <w:b/>
                <w:sz w:val="18"/>
                <w:szCs w:val="18"/>
                <w:lang w:eastAsia="en-ZA"/>
              </w:rPr>
              <w:t>o</w:t>
            </w:r>
            <w:r w:rsidRPr="00FC2E83">
              <w:rPr>
                <w:rFonts w:ascii="Calibri" w:hAnsi="Calibri" w:cs="Calibri"/>
                <w:sz w:val="18"/>
                <w:szCs w:val="18"/>
                <w:lang w:eastAsia="en-ZA"/>
              </w:rPr>
              <w:t>versee</w:t>
            </w:r>
            <w:proofErr w:type="gramEnd"/>
            <w:r w:rsidRPr="00FC2E83">
              <w:rPr>
                <w:rFonts w:ascii="Calibri" w:hAnsi="Calibri" w:cs="Calibri"/>
                <w:sz w:val="18"/>
                <w:szCs w:val="18"/>
                <w:lang w:eastAsia="en-ZA"/>
              </w:rPr>
              <w:t xml:space="preserve"> the provisioning and development of </w:t>
            </w:r>
            <w:r w:rsidRPr="00FC2E83">
              <w:rPr>
                <w:rFonts w:ascii="Calibri" w:hAnsi="Calibri" w:cs="Calibri"/>
                <w:sz w:val="18"/>
                <w:szCs w:val="18"/>
                <w:lang w:eastAsia="en-ZA"/>
              </w:rPr>
              <w:lastRenderedPageBreak/>
              <w:t>sport, recreation, arts and culture programmes and services to inmates.</w:t>
            </w:r>
          </w:p>
          <w:p w:rsidR="004C5810" w:rsidRPr="00FC2E83" w:rsidRDefault="004C5810" w:rsidP="004C5810">
            <w:pPr>
              <w:ind w:right="2"/>
              <w:jc w:val="both"/>
              <w:rPr>
                <w:rFonts w:asciiTheme="minorHAnsi" w:hAnsiTheme="minorHAnsi" w:cstheme="minorHAnsi"/>
                <w:b/>
                <w:sz w:val="18"/>
                <w:szCs w:val="18"/>
                <w:lang w:val="en-ZA"/>
              </w:rPr>
            </w:pPr>
          </w:p>
          <w:p w:rsidR="004C5810" w:rsidRPr="00FC2E83" w:rsidRDefault="004C5810" w:rsidP="004C5810">
            <w:pPr>
              <w:ind w:right="2"/>
              <w:jc w:val="both"/>
              <w:rPr>
                <w:rFonts w:asciiTheme="minorHAnsi" w:hAnsiTheme="minorHAnsi" w:cstheme="minorHAnsi"/>
                <w:b/>
                <w:sz w:val="18"/>
                <w:szCs w:val="18"/>
                <w:lang w:val="en-ZA"/>
              </w:rPr>
            </w:pPr>
            <w:r w:rsidRPr="00FC2E83">
              <w:rPr>
                <w:rFonts w:asciiTheme="minorHAnsi" w:hAnsiTheme="minorHAnsi" w:cstheme="minorHAnsi"/>
                <w:b/>
                <w:sz w:val="18"/>
                <w:szCs w:val="18"/>
                <w:lang w:val="en-ZA"/>
              </w:rPr>
              <w:t>ALIGNMENT TO DCS PRIORITIES</w:t>
            </w:r>
          </w:p>
          <w:p w:rsidR="004C5810" w:rsidRPr="00FC2E83" w:rsidRDefault="004C5810" w:rsidP="004C5810">
            <w:pPr>
              <w:ind w:right="2"/>
              <w:jc w:val="both"/>
              <w:rPr>
                <w:rFonts w:asciiTheme="minorHAnsi" w:hAnsiTheme="minorHAnsi" w:cstheme="minorHAnsi"/>
                <w:b/>
                <w:sz w:val="18"/>
                <w:szCs w:val="18"/>
                <w:lang w:val="en-ZA"/>
              </w:rPr>
            </w:pPr>
            <w:r>
              <w:rPr>
                <w:rFonts w:ascii="Calibri" w:hAnsi="Calibri" w:cs="Calibri"/>
                <w:sz w:val="18"/>
                <w:szCs w:val="18"/>
                <w:lang w:eastAsia="en-ZA"/>
              </w:rPr>
              <w:t>With the approval of the Strategic framework on Self-sufficiency and sustainability, the expertise of the partner department is being solicited for guidance in commercialization of arts and crafts manufactured by offenders and parolees.  Sports, Arts and Culture is also recognized as a priority in the NDP, relating to social cohesion, t</w:t>
            </w:r>
            <w:r w:rsidRPr="006059DC">
              <w:rPr>
                <w:rFonts w:ascii="Calibri" w:hAnsi="Calibri" w:cs="Calibri"/>
                <w:sz w:val="18"/>
                <w:szCs w:val="18"/>
                <w:lang w:eastAsia="en-ZA"/>
              </w:rPr>
              <w:t>o promote community participation in order to strengthen and enhance the rehabilitation efforts of the department and the reintegration of inmates back into their communities.</w:t>
            </w:r>
            <w:r>
              <w:rPr>
                <w:rFonts w:ascii="Calibri" w:hAnsi="Calibri" w:cs="Calibri"/>
                <w:sz w:val="18"/>
                <w:szCs w:val="18"/>
                <w:lang w:eastAsia="en-ZA"/>
              </w:rPr>
              <w:t xml:space="preserve">  The reworked/amended MOU has been submitted for </w:t>
            </w:r>
            <w:r w:rsidRPr="00D45700">
              <w:rPr>
                <w:rFonts w:asciiTheme="minorHAnsi" w:hAnsiTheme="minorHAnsi" w:cstheme="minorHAnsi"/>
                <w:sz w:val="18"/>
                <w:szCs w:val="18"/>
                <w:lang w:val="en-ZA"/>
              </w:rPr>
              <w:t>legal certification</w:t>
            </w:r>
            <w:r w:rsidRPr="00FC2E83">
              <w:rPr>
                <w:rFonts w:asciiTheme="minorHAnsi" w:hAnsiTheme="minorHAnsi" w:cstheme="minorHAnsi"/>
                <w:b/>
                <w:sz w:val="18"/>
                <w:szCs w:val="18"/>
                <w:lang w:val="en-ZA"/>
              </w:rPr>
              <w:t>.</w:t>
            </w:r>
          </w:p>
          <w:p w:rsidR="004C5810" w:rsidRPr="00FC2E83" w:rsidRDefault="004C5810" w:rsidP="004C5810">
            <w:pPr>
              <w:pStyle w:val="ListParagraph"/>
              <w:ind w:left="360" w:right="2"/>
              <w:jc w:val="both"/>
              <w:rPr>
                <w:rFonts w:asciiTheme="minorHAnsi" w:hAnsiTheme="minorHAnsi" w:cstheme="minorHAnsi"/>
                <w:b/>
                <w:sz w:val="18"/>
                <w:szCs w:val="18"/>
                <w:lang w:val="en-ZA"/>
              </w:rPr>
            </w:pPr>
          </w:p>
          <w:p w:rsidR="004C5810" w:rsidRDefault="004C5810" w:rsidP="004C5810">
            <w:pPr>
              <w:ind w:right="2"/>
              <w:jc w:val="both"/>
              <w:rPr>
                <w:rFonts w:ascii="Calibri" w:hAnsi="Calibri" w:cs="Calibri"/>
                <w:b/>
                <w:bCs/>
                <w:sz w:val="18"/>
                <w:szCs w:val="18"/>
                <w:lang w:eastAsia="en-ZA"/>
              </w:rPr>
            </w:pPr>
            <w:r w:rsidRPr="00FC2E83">
              <w:rPr>
                <w:rFonts w:ascii="Calibri" w:hAnsi="Calibri" w:cs="Calibri"/>
                <w:b/>
                <w:sz w:val="18"/>
                <w:szCs w:val="18"/>
                <w:lang w:eastAsia="en-ZA"/>
              </w:rPr>
              <w:t>South African Tennis  Board</w:t>
            </w:r>
            <w:r w:rsidRPr="00FC2E83">
              <w:rPr>
                <w:rFonts w:ascii="Calibri" w:hAnsi="Calibri" w:cs="Calibri"/>
                <w:b/>
                <w:bCs/>
                <w:sz w:val="18"/>
                <w:szCs w:val="18"/>
                <w:lang w:eastAsia="en-ZA"/>
              </w:rPr>
              <w:t>(SAATB)</w:t>
            </w:r>
          </w:p>
          <w:p w:rsidR="004C5810" w:rsidRPr="00FC2E83" w:rsidRDefault="004C5810" w:rsidP="004C5810">
            <w:pPr>
              <w:pStyle w:val="ListParagraph"/>
              <w:ind w:left="0" w:right="2"/>
              <w:jc w:val="both"/>
              <w:rPr>
                <w:rFonts w:asciiTheme="minorHAnsi" w:hAnsiTheme="minorHAnsi" w:cstheme="minorHAnsi"/>
                <w:b/>
                <w:sz w:val="18"/>
                <w:szCs w:val="18"/>
                <w:lang w:val="en-ZA"/>
              </w:rPr>
            </w:pPr>
            <w:r w:rsidRPr="00FC2E83">
              <w:rPr>
                <w:rFonts w:ascii="Calibri" w:hAnsi="Calibri" w:cs="Calibri"/>
                <w:b/>
                <w:sz w:val="18"/>
                <w:szCs w:val="18"/>
                <w:lang w:eastAsia="en-ZA"/>
              </w:rPr>
              <w:t>DCS &amp; South African Rugby Union (SARU)</w:t>
            </w:r>
          </w:p>
          <w:p w:rsidR="004C5810" w:rsidRPr="00D45700" w:rsidRDefault="004C5810" w:rsidP="004C5810">
            <w:pPr>
              <w:ind w:right="2"/>
              <w:jc w:val="both"/>
              <w:rPr>
                <w:rFonts w:asciiTheme="minorHAnsi" w:hAnsiTheme="minorHAnsi" w:cstheme="minorHAnsi"/>
                <w:b/>
                <w:sz w:val="18"/>
                <w:szCs w:val="18"/>
                <w:lang w:val="en-ZA"/>
              </w:rPr>
            </w:pPr>
            <w:r w:rsidRPr="00D45700">
              <w:rPr>
                <w:rFonts w:ascii="Calibri" w:hAnsi="Calibri" w:cs="Calibri"/>
                <w:b/>
                <w:sz w:val="18"/>
                <w:szCs w:val="18"/>
                <w:lang w:eastAsia="en-ZA"/>
              </w:rPr>
              <w:t>DCS &amp; Badminton SA</w:t>
            </w:r>
          </w:p>
          <w:p w:rsidR="004C5810" w:rsidRPr="00FC2E83" w:rsidRDefault="004C5810" w:rsidP="004C5810">
            <w:pPr>
              <w:ind w:right="2"/>
              <w:jc w:val="both"/>
              <w:rPr>
                <w:rFonts w:asciiTheme="minorHAnsi" w:hAnsiTheme="minorHAnsi" w:cstheme="minorHAnsi"/>
                <w:b/>
                <w:sz w:val="18"/>
                <w:szCs w:val="18"/>
                <w:lang w:val="en-ZA"/>
              </w:rPr>
            </w:pPr>
          </w:p>
          <w:p w:rsidR="004C5810" w:rsidRPr="00FC2E83" w:rsidRDefault="004C5810" w:rsidP="004C5810">
            <w:pPr>
              <w:ind w:right="2"/>
              <w:jc w:val="both"/>
              <w:rPr>
                <w:rFonts w:asciiTheme="minorHAnsi" w:hAnsiTheme="minorHAnsi" w:cstheme="minorHAnsi"/>
                <w:b/>
                <w:sz w:val="18"/>
                <w:szCs w:val="18"/>
                <w:lang w:val="en-ZA"/>
              </w:rPr>
            </w:pPr>
            <w:r w:rsidRPr="00FC2E83">
              <w:rPr>
                <w:rFonts w:asciiTheme="minorHAnsi" w:hAnsiTheme="minorHAnsi" w:cstheme="minorHAnsi"/>
                <w:b/>
                <w:sz w:val="18"/>
                <w:szCs w:val="18"/>
                <w:lang w:val="en-ZA"/>
              </w:rPr>
              <w:t>PURPOSE</w:t>
            </w:r>
          </w:p>
          <w:p w:rsidR="004C5810" w:rsidRPr="00FC2E83" w:rsidRDefault="004C5810" w:rsidP="004C5810">
            <w:pPr>
              <w:pStyle w:val="ListParagraph"/>
              <w:numPr>
                <w:ilvl w:val="0"/>
                <w:numId w:val="39"/>
              </w:numPr>
              <w:ind w:right="2"/>
              <w:jc w:val="both"/>
              <w:rPr>
                <w:rFonts w:asciiTheme="minorHAnsi" w:hAnsiTheme="minorHAnsi" w:cstheme="minorHAnsi"/>
                <w:b/>
                <w:sz w:val="18"/>
                <w:szCs w:val="18"/>
                <w:lang w:val="en-ZA"/>
              </w:rPr>
            </w:pPr>
            <w:r w:rsidRPr="00FC2E83">
              <w:rPr>
                <w:rFonts w:ascii="Calibri" w:hAnsi="Calibri" w:cs="Calibri"/>
                <w:sz w:val="18"/>
                <w:szCs w:val="18"/>
                <w:lang w:eastAsia="en-ZA"/>
              </w:rPr>
              <w:t xml:space="preserve">Oversee the provisioning and development of </w:t>
            </w:r>
            <w:r>
              <w:rPr>
                <w:rFonts w:ascii="Calibri" w:hAnsi="Calibri" w:cs="Calibri"/>
                <w:sz w:val="18"/>
                <w:szCs w:val="18"/>
                <w:lang w:eastAsia="en-ZA"/>
              </w:rPr>
              <w:t xml:space="preserve">different sports </w:t>
            </w:r>
            <w:r w:rsidRPr="00FC2E83">
              <w:rPr>
                <w:rFonts w:ascii="Calibri" w:hAnsi="Calibri" w:cs="Calibri"/>
                <w:sz w:val="18"/>
                <w:szCs w:val="18"/>
                <w:lang w:eastAsia="en-ZA"/>
              </w:rPr>
              <w:t>programme</w:t>
            </w:r>
            <w:r>
              <w:rPr>
                <w:rFonts w:ascii="Calibri" w:hAnsi="Calibri" w:cs="Calibri"/>
                <w:sz w:val="18"/>
                <w:szCs w:val="18"/>
                <w:lang w:eastAsia="en-ZA"/>
              </w:rPr>
              <w:t>s</w:t>
            </w:r>
            <w:r w:rsidRPr="00FC2E83">
              <w:rPr>
                <w:rFonts w:ascii="Calibri" w:hAnsi="Calibri" w:cs="Calibri"/>
                <w:sz w:val="18"/>
                <w:szCs w:val="18"/>
                <w:lang w:eastAsia="en-ZA"/>
              </w:rPr>
              <w:t xml:space="preserve"> to inmates</w:t>
            </w:r>
            <w:r>
              <w:rPr>
                <w:rFonts w:ascii="Calibri" w:hAnsi="Calibri" w:cs="Calibri"/>
                <w:sz w:val="18"/>
                <w:szCs w:val="18"/>
                <w:lang w:eastAsia="en-ZA"/>
              </w:rPr>
              <w:t xml:space="preserve"> as part of development in addition to formal education and skills development programmes.</w:t>
            </w:r>
          </w:p>
          <w:p w:rsidR="004C5810" w:rsidRPr="00FC2E83" w:rsidRDefault="004C5810" w:rsidP="004C5810">
            <w:pPr>
              <w:ind w:right="2"/>
              <w:jc w:val="both"/>
              <w:rPr>
                <w:rFonts w:asciiTheme="minorHAnsi" w:hAnsiTheme="minorHAnsi" w:cstheme="minorHAnsi"/>
                <w:b/>
                <w:sz w:val="18"/>
                <w:szCs w:val="18"/>
                <w:lang w:val="en-ZA"/>
              </w:rPr>
            </w:pPr>
          </w:p>
          <w:p w:rsidR="004C5810" w:rsidRPr="00FC2E83" w:rsidRDefault="004C5810" w:rsidP="004C5810">
            <w:pPr>
              <w:ind w:right="2"/>
              <w:jc w:val="both"/>
              <w:rPr>
                <w:rFonts w:asciiTheme="minorHAnsi" w:hAnsiTheme="minorHAnsi" w:cstheme="minorHAnsi"/>
                <w:b/>
                <w:sz w:val="18"/>
                <w:szCs w:val="18"/>
                <w:lang w:val="en-ZA"/>
              </w:rPr>
            </w:pPr>
            <w:r w:rsidRPr="00FC2E83">
              <w:rPr>
                <w:rFonts w:asciiTheme="minorHAnsi" w:hAnsiTheme="minorHAnsi" w:cstheme="minorHAnsi"/>
                <w:b/>
                <w:sz w:val="18"/>
                <w:szCs w:val="18"/>
                <w:lang w:val="en-ZA"/>
              </w:rPr>
              <w:t>ALIGNMENT TO DCS PRIORITIES</w:t>
            </w:r>
          </w:p>
          <w:p w:rsidR="004C5810" w:rsidRPr="00D45700" w:rsidRDefault="004C5810" w:rsidP="004C5810">
            <w:pPr>
              <w:pStyle w:val="ListParagraph"/>
              <w:numPr>
                <w:ilvl w:val="0"/>
                <w:numId w:val="39"/>
              </w:numPr>
              <w:ind w:right="2"/>
              <w:jc w:val="both"/>
              <w:rPr>
                <w:rFonts w:asciiTheme="minorHAnsi" w:hAnsiTheme="minorHAnsi" w:cstheme="minorHAnsi"/>
                <w:sz w:val="18"/>
                <w:szCs w:val="18"/>
                <w:lang w:val="en-ZA"/>
              </w:rPr>
            </w:pPr>
            <w:r w:rsidRPr="00D45700">
              <w:rPr>
                <w:rFonts w:ascii="Calibri" w:hAnsi="Calibri" w:cs="Calibri"/>
                <w:sz w:val="18"/>
                <w:szCs w:val="18"/>
                <w:lang w:eastAsia="en-ZA"/>
              </w:rPr>
              <w:t>To promote community participation, in order to strengthen and enhance the rehabilitation efforts of the department and the reintegration of inmates back into their communities.  The MOU</w:t>
            </w:r>
            <w:r>
              <w:rPr>
                <w:rFonts w:ascii="Calibri" w:hAnsi="Calibri" w:cs="Calibri"/>
                <w:sz w:val="18"/>
                <w:szCs w:val="18"/>
                <w:lang w:eastAsia="en-ZA"/>
              </w:rPr>
              <w:t>’s</w:t>
            </w:r>
            <w:r w:rsidRPr="00D45700">
              <w:rPr>
                <w:rFonts w:ascii="Calibri" w:hAnsi="Calibri" w:cs="Calibri"/>
                <w:sz w:val="18"/>
                <w:szCs w:val="18"/>
                <w:lang w:eastAsia="en-ZA"/>
              </w:rPr>
              <w:t xml:space="preserve"> ha</w:t>
            </w:r>
            <w:r>
              <w:rPr>
                <w:rFonts w:ascii="Calibri" w:hAnsi="Calibri" w:cs="Calibri"/>
                <w:sz w:val="18"/>
                <w:szCs w:val="18"/>
                <w:lang w:eastAsia="en-ZA"/>
              </w:rPr>
              <w:t>ve</w:t>
            </w:r>
            <w:r w:rsidRPr="00D45700">
              <w:rPr>
                <w:rFonts w:ascii="Calibri" w:hAnsi="Calibri" w:cs="Calibri"/>
                <w:sz w:val="18"/>
                <w:szCs w:val="18"/>
                <w:lang w:eastAsia="en-ZA"/>
              </w:rPr>
              <w:t xml:space="preserve"> been s</w:t>
            </w:r>
            <w:proofErr w:type="spellStart"/>
            <w:r w:rsidRPr="00D45700">
              <w:rPr>
                <w:rFonts w:asciiTheme="minorHAnsi" w:hAnsiTheme="minorHAnsi" w:cstheme="minorHAnsi"/>
                <w:sz w:val="18"/>
                <w:szCs w:val="18"/>
                <w:lang w:val="en-ZA"/>
              </w:rPr>
              <w:t>ubmitted</w:t>
            </w:r>
            <w:proofErr w:type="spellEnd"/>
            <w:r w:rsidRPr="00D45700">
              <w:rPr>
                <w:rFonts w:asciiTheme="minorHAnsi" w:hAnsiTheme="minorHAnsi" w:cstheme="minorHAnsi"/>
                <w:sz w:val="18"/>
                <w:szCs w:val="18"/>
                <w:lang w:val="en-ZA"/>
              </w:rPr>
              <w:t xml:space="preserve"> for legal certification.</w:t>
            </w:r>
            <w:r>
              <w:rPr>
                <w:rFonts w:asciiTheme="minorHAnsi" w:hAnsiTheme="minorHAnsi" w:cstheme="minorHAnsi"/>
                <w:sz w:val="18"/>
                <w:szCs w:val="18"/>
                <w:lang w:val="en-ZA"/>
              </w:rPr>
              <w:t xml:space="preserve">  Offenders have in the past participated in various sports codes across the different regions.</w:t>
            </w:r>
          </w:p>
          <w:p w:rsidR="004C5810" w:rsidRPr="00FC2E83" w:rsidRDefault="004C5810" w:rsidP="004C5810">
            <w:pPr>
              <w:pStyle w:val="ListParagraph"/>
              <w:ind w:left="360" w:right="2"/>
              <w:jc w:val="both"/>
              <w:rPr>
                <w:rFonts w:asciiTheme="minorHAnsi" w:hAnsiTheme="minorHAnsi" w:cstheme="minorHAnsi"/>
                <w:b/>
                <w:sz w:val="18"/>
                <w:szCs w:val="18"/>
                <w:lang w:val="en-ZA"/>
              </w:rPr>
            </w:pPr>
          </w:p>
          <w:p w:rsidR="004C5810" w:rsidRPr="00FC2E83" w:rsidRDefault="004C5810" w:rsidP="004C5810">
            <w:pPr>
              <w:ind w:right="2"/>
              <w:jc w:val="both"/>
              <w:rPr>
                <w:rFonts w:asciiTheme="minorHAnsi" w:hAnsiTheme="minorHAnsi" w:cstheme="minorHAnsi"/>
                <w:b/>
                <w:sz w:val="18"/>
                <w:szCs w:val="18"/>
                <w:lang w:val="en-ZA"/>
              </w:rPr>
            </w:pPr>
            <w:r w:rsidRPr="004C5810">
              <w:rPr>
                <w:rFonts w:asciiTheme="minorHAnsi" w:hAnsiTheme="minorHAnsi" w:cstheme="minorHAnsi"/>
                <w:b/>
                <w:sz w:val="18"/>
                <w:szCs w:val="18"/>
                <w:lang w:val="en-ZA"/>
              </w:rPr>
              <w:t>SKILLS DEVELOPMENT</w:t>
            </w:r>
          </w:p>
          <w:p w:rsidR="004C5810" w:rsidRPr="00FC2E83" w:rsidRDefault="004C5810" w:rsidP="004C5810">
            <w:pPr>
              <w:ind w:left="-14" w:right="2"/>
              <w:jc w:val="both"/>
              <w:rPr>
                <w:rFonts w:asciiTheme="minorHAnsi" w:hAnsiTheme="minorHAnsi" w:cstheme="minorHAnsi"/>
                <w:b/>
                <w:sz w:val="18"/>
                <w:szCs w:val="18"/>
                <w:lang w:val="en-ZA"/>
              </w:rPr>
            </w:pPr>
          </w:p>
          <w:p w:rsidR="004C5810" w:rsidRPr="00FC2E83" w:rsidRDefault="004C5810" w:rsidP="004C5810">
            <w:pPr>
              <w:ind w:left="-14" w:right="2"/>
              <w:jc w:val="both"/>
              <w:rPr>
                <w:rFonts w:asciiTheme="minorHAnsi" w:hAnsiTheme="minorHAnsi" w:cstheme="minorHAnsi"/>
                <w:sz w:val="18"/>
                <w:szCs w:val="18"/>
                <w:lang w:val="en-ZA"/>
              </w:rPr>
            </w:pPr>
            <w:r w:rsidRPr="00FC2E83">
              <w:rPr>
                <w:rFonts w:asciiTheme="minorHAnsi" w:hAnsiTheme="minorHAnsi" w:cstheme="minorHAnsi"/>
                <w:b/>
                <w:sz w:val="18"/>
                <w:szCs w:val="18"/>
                <w:lang w:val="en-ZA"/>
              </w:rPr>
              <w:t>A Protocol Agreement was signed with DHET</w:t>
            </w:r>
            <w:r>
              <w:rPr>
                <w:rFonts w:asciiTheme="minorHAnsi" w:hAnsiTheme="minorHAnsi" w:cstheme="minorHAnsi"/>
                <w:b/>
                <w:sz w:val="18"/>
                <w:szCs w:val="18"/>
                <w:lang w:val="en-ZA"/>
              </w:rPr>
              <w:t xml:space="preserve"> to </w:t>
            </w:r>
            <w:r w:rsidRPr="00FC2E83">
              <w:rPr>
                <w:rFonts w:asciiTheme="minorHAnsi" w:hAnsiTheme="minorHAnsi" w:cstheme="minorHAnsi"/>
                <w:sz w:val="18"/>
                <w:szCs w:val="18"/>
                <w:lang w:val="en-ZA"/>
              </w:rPr>
              <w:t xml:space="preserve">support DCS with the delivery of Post School </w:t>
            </w:r>
          </w:p>
          <w:p w:rsidR="004C5810" w:rsidRPr="00FC2E83" w:rsidRDefault="004C5810" w:rsidP="004C5810">
            <w:pPr>
              <w:ind w:left="720" w:right="2" w:hanging="734"/>
              <w:jc w:val="both"/>
              <w:rPr>
                <w:rFonts w:asciiTheme="minorHAnsi" w:hAnsiTheme="minorHAnsi" w:cstheme="minorHAnsi"/>
                <w:sz w:val="18"/>
                <w:szCs w:val="18"/>
                <w:lang w:val="en-ZA"/>
              </w:rPr>
            </w:pPr>
            <w:r w:rsidRPr="00FC2E83">
              <w:rPr>
                <w:rFonts w:asciiTheme="minorHAnsi" w:hAnsiTheme="minorHAnsi" w:cstheme="minorHAnsi"/>
                <w:sz w:val="18"/>
                <w:szCs w:val="18"/>
                <w:lang w:val="en-ZA"/>
              </w:rPr>
              <w:lastRenderedPageBreak/>
              <w:t>Education (PSET) to offenders.</w:t>
            </w:r>
          </w:p>
          <w:p w:rsidR="004C5810" w:rsidRPr="00FC2E83" w:rsidRDefault="004C5810" w:rsidP="004C5810">
            <w:pPr>
              <w:ind w:left="720" w:right="2" w:hanging="734"/>
              <w:jc w:val="both"/>
              <w:rPr>
                <w:rFonts w:asciiTheme="minorHAnsi" w:hAnsiTheme="minorHAnsi" w:cstheme="minorHAnsi"/>
                <w:sz w:val="18"/>
                <w:szCs w:val="18"/>
                <w:lang w:val="en-ZA"/>
              </w:rPr>
            </w:pPr>
          </w:p>
          <w:p w:rsidR="004C5810" w:rsidRPr="00FC2E83" w:rsidRDefault="004C5810" w:rsidP="004C5810">
            <w:pPr>
              <w:ind w:left="720" w:right="2" w:hanging="734"/>
              <w:jc w:val="both"/>
              <w:rPr>
                <w:rFonts w:asciiTheme="minorHAnsi" w:hAnsiTheme="minorHAnsi" w:cstheme="minorHAnsi"/>
                <w:b/>
                <w:sz w:val="18"/>
                <w:szCs w:val="18"/>
                <w:lang w:val="en-ZA"/>
              </w:rPr>
            </w:pPr>
            <w:r w:rsidRPr="00FC2E83">
              <w:rPr>
                <w:rFonts w:asciiTheme="minorHAnsi" w:hAnsiTheme="minorHAnsi" w:cstheme="minorHAnsi"/>
                <w:b/>
                <w:sz w:val="18"/>
                <w:szCs w:val="18"/>
                <w:lang w:val="en-ZA"/>
              </w:rPr>
              <w:t>ALIGNMENT TO DCS PRIORITIES</w:t>
            </w:r>
          </w:p>
          <w:p w:rsidR="004C5810" w:rsidRPr="00FC2E83" w:rsidRDefault="004C5810" w:rsidP="004C5810">
            <w:pPr>
              <w:pStyle w:val="ListParagraph"/>
              <w:numPr>
                <w:ilvl w:val="1"/>
                <w:numId w:val="39"/>
              </w:numPr>
              <w:ind w:left="411" w:right="2" w:hanging="411"/>
              <w:jc w:val="both"/>
              <w:rPr>
                <w:rFonts w:asciiTheme="minorHAnsi" w:hAnsiTheme="minorHAnsi" w:cstheme="minorHAnsi"/>
                <w:sz w:val="18"/>
                <w:szCs w:val="18"/>
              </w:rPr>
            </w:pPr>
            <w:r w:rsidRPr="00FC2E83">
              <w:rPr>
                <w:rFonts w:asciiTheme="minorHAnsi" w:hAnsiTheme="minorHAnsi" w:cstheme="minorHAnsi"/>
                <w:sz w:val="18"/>
                <w:szCs w:val="18"/>
              </w:rPr>
              <w:t>Training of offenders is aligned to the NDP, to create a skilled and capable work force, and the rehabilitation agenda of the Department.</w:t>
            </w:r>
            <w:r>
              <w:rPr>
                <w:rFonts w:asciiTheme="minorHAnsi" w:hAnsiTheme="minorHAnsi" w:cstheme="minorHAnsi"/>
                <w:sz w:val="18"/>
                <w:szCs w:val="18"/>
              </w:rPr>
              <w:t xml:space="preserve">  It is reported on as part of the APP which feed into the Strategic plan, as well as the </w:t>
            </w:r>
            <w:proofErr w:type="spellStart"/>
            <w:r>
              <w:rPr>
                <w:rFonts w:asciiTheme="minorHAnsi" w:hAnsiTheme="minorHAnsi" w:cstheme="minorHAnsi"/>
                <w:sz w:val="18"/>
                <w:szCs w:val="18"/>
              </w:rPr>
              <w:t>DevComm</w:t>
            </w:r>
            <w:proofErr w:type="spellEnd"/>
            <w:r>
              <w:rPr>
                <w:rFonts w:asciiTheme="minorHAnsi" w:hAnsiTheme="minorHAnsi" w:cstheme="minorHAnsi"/>
                <w:sz w:val="18"/>
                <w:szCs w:val="18"/>
              </w:rPr>
              <w:t xml:space="preserve"> reports</w:t>
            </w:r>
          </w:p>
          <w:p w:rsidR="004C5810" w:rsidRPr="00FC2E83" w:rsidRDefault="004C5810" w:rsidP="004C5810">
            <w:pPr>
              <w:ind w:left="720" w:right="2" w:hanging="734"/>
              <w:jc w:val="both"/>
              <w:rPr>
                <w:rFonts w:asciiTheme="minorHAnsi" w:hAnsiTheme="minorHAnsi" w:cstheme="minorHAnsi"/>
                <w:sz w:val="18"/>
                <w:szCs w:val="18"/>
                <w:lang w:val="en-ZA"/>
              </w:rPr>
            </w:pPr>
          </w:p>
          <w:p w:rsidR="004C5810" w:rsidRPr="00FC2E83" w:rsidRDefault="004C5810" w:rsidP="004C5810">
            <w:pPr>
              <w:ind w:left="-14" w:right="2"/>
              <w:jc w:val="both"/>
              <w:rPr>
                <w:rFonts w:asciiTheme="minorHAnsi" w:hAnsiTheme="minorHAnsi" w:cstheme="minorHAnsi"/>
                <w:b/>
                <w:sz w:val="18"/>
                <w:szCs w:val="18"/>
                <w:lang w:val="en-ZA"/>
              </w:rPr>
            </w:pPr>
            <w:r w:rsidRPr="00FC2E83">
              <w:rPr>
                <w:rFonts w:asciiTheme="minorHAnsi" w:hAnsiTheme="minorHAnsi" w:cstheme="minorHAnsi"/>
                <w:b/>
                <w:sz w:val="18"/>
                <w:szCs w:val="18"/>
                <w:lang w:val="en-ZA"/>
              </w:rPr>
              <w:t xml:space="preserve">A Protocol Agreement was signed with the National </w:t>
            </w:r>
          </w:p>
          <w:p w:rsidR="004C5810" w:rsidRPr="00FC2E83" w:rsidRDefault="004C5810" w:rsidP="004C5810">
            <w:pPr>
              <w:ind w:left="720" w:right="2" w:hanging="734"/>
              <w:jc w:val="both"/>
              <w:rPr>
                <w:rFonts w:asciiTheme="minorHAnsi" w:hAnsiTheme="minorHAnsi" w:cstheme="minorHAnsi"/>
                <w:b/>
                <w:sz w:val="18"/>
                <w:szCs w:val="18"/>
                <w:lang w:val="en-ZA"/>
              </w:rPr>
            </w:pPr>
            <w:r w:rsidRPr="00FC2E83">
              <w:rPr>
                <w:rFonts w:asciiTheme="minorHAnsi" w:hAnsiTheme="minorHAnsi" w:cstheme="minorHAnsi"/>
                <w:b/>
                <w:sz w:val="18"/>
                <w:szCs w:val="18"/>
                <w:lang w:val="en-ZA"/>
              </w:rPr>
              <w:t>Skills Fund (NSF)</w:t>
            </w:r>
          </w:p>
          <w:p w:rsidR="004C5810" w:rsidRPr="00D45700" w:rsidRDefault="004C5810" w:rsidP="004C5810">
            <w:pPr>
              <w:ind w:right="2"/>
              <w:jc w:val="both"/>
              <w:rPr>
                <w:rFonts w:asciiTheme="minorHAnsi" w:hAnsiTheme="minorHAnsi" w:cstheme="minorHAnsi"/>
                <w:b/>
                <w:sz w:val="18"/>
                <w:szCs w:val="18"/>
                <w:lang w:val="en-ZA"/>
              </w:rPr>
            </w:pPr>
          </w:p>
          <w:p w:rsidR="004C5810" w:rsidRPr="00FC2E83" w:rsidRDefault="004C5810" w:rsidP="004C5810">
            <w:pPr>
              <w:ind w:right="2"/>
              <w:jc w:val="both"/>
              <w:rPr>
                <w:rFonts w:asciiTheme="minorHAnsi" w:hAnsiTheme="minorHAnsi" w:cstheme="minorHAnsi"/>
                <w:b/>
                <w:sz w:val="18"/>
                <w:szCs w:val="18"/>
                <w:lang w:val="en-ZA"/>
              </w:rPr>
            </w:pPr>
            <w:r w:rsidRPr="00FC2E83">
              <w:rPr>
                <w:rFonts w:asciiTheme="minorHAnsi" w:hAnsiTheme="minorHAnsi" w:cstheme="minorHAnsi"/>
                <w:b/>
                <w:sz w:val="18"/>
                <w:szCs w:val="18"/>
                <w:lang w:val="en-ZA"/>
              </w:rPr>
              <w:t>ALIGNMENT TO DCS PRIORITIE</w:t>
            </w:r>
            <w:r>
              <w:rPr>
                <w:rFonts w:asciiTheme="minorHAnsi" w:hAnsiTheme="minorHAnsi" w:cstheme="minorHAnsi"/>
                <w:b/>
                <w:sz w:val="18"/>
                <w:szCs w:val="18"/>
                <w:lang w:val="en-ZA"/>
              </w:rPr>
              <w:t>S</w:t>
            </w:r>
          </w:p>
          <w:p w:rsidR="004C5810" w:rsidRPr="00FC2E83" w:rsidRDefault="004C5810" w:rsidP="004C5810">
            <w:pPr>
              <w:pStyle w:val="ListParagraph"/>
              <w:numPr>
                <w:ilvl w:val="0"/>
                <w:numId w:val="39"/>
              </w:numPr>
              <w:rPr>
                <w:rFonts w:asciiTheme="minorHAnsi" w:hAnsiTheme="minorHAnsi" w:cstheme="minorHAnsi"/>
                <w:sz w:val="18"/>
                <w:szCs w:val="18"/>
                <w:lang w:val="en-ZA"/>
              </w:rPr>
            </w:pPr>
            <w:r w:rsidRPr="00FC2E83">
              <w:rPr>
                <w:rFonts w:asciiTheme="minorHAnsi" w:hAnsiTheme="minorHAnsi" w:cstheme="minorHAnsi"/>
                <w:sz w:val="18"/>
                <w:szCs w:val="18"/>
                <w:lang w:val="en-ZA"/>
              </w:rPr>
              <w:t>The Agreements signed is aligned to the priority to ensure that offenders are provided with marketable skills training interventions to improve their probability of employment / self-employment.</w:t>
            </w:r>
          </w:p>
          <w:p w:rsidR="004C5810" w:rsidRPr="00FC2E83" w:rsidRDefault="004C5810" w:rsidP="004C5810">
            <w:pPr>
              <w:ind w:right="2"/>
              <w:jc w:val="both"/>
              <w:rPr>
                <w:rFonts w:asciiTheme="minorHAnsi" w:hAnsiTheme="minorHAnsi" w:cstheme="minorHAnsi"/>
                <w:sz w:val="18"/>
                <w:szCs w:val="18"/>
                <w:lang w:val="en-ZA"/>
              </w:rPr>
            </w:pPr>
          </w:p>
          <w:p w:rsidR="004C5810" w:rsidRPr="00FC2E83" w:rsidRDefault="004C5810" w:rsidP="004C5810">
            <w:pPr>
              <w:ind w:left="-14" w:right="2"/>
              <w:jc w:val="both"/>
              <w:rPr>
                <w:rFonts w:asciiTheme="minorHAnsi" w:hAnsiTheme="minorHAnsi" w:cstheme="minorHAnsi"/>
                <w:b/>
                <w:sz w:val="18"/>
                <w:szCs w:val="18"/>
                <w:lang w:val="en-ZA"/>
              </w:rPr>
            </w:pPr>
            <w:r w:rsidRPr="00FC2E83">
              <w:rPr>
                <w:rFonts w:asciiTheme="minorHAnsi" w:hAnsiTheme="minorHAnsi" w:cstheme="minorHAnsi"/>
                <w:b/>
                <w:sz w:val="18"/>
                <w:szCs w:val="18"/>
                <w:lang w:val="en-ZA"/>
              </w:rPr>
              <w:t>Contract with SASSETA</w:t>
            </w:r>
          </w:p>
          <w:p w:rsidR="004C5810" w:rsidRPr="00FC2E83" w:rsidRDefault="004C5810" w:rsidP="004C5810">
            <w:pPr>
              <w:ind w:right="2"/>
              <w:jc w:val="both"/>
              <w:rPr>
                <w:rFonts w:asciiTheme="minorHAnsi" w:hAnsiTheme="minorHAnsi" w:cstheme="minorHAnsi"/>
                <w:b/>
                <w:sz w:val="18"/>
                <w:szCs w:val="18"/>
              </w:rPr>
            </w:pPr>
            <w:r w:rsidRPr="00FC2E83">
              <w:rPr>
                <w:rFonts w:asciiTheme="minorHAnsi" w:hAnsiTheme="minorHAnsi" w:cstheme="minorHAnsi"/>
                <w:b/>
                <w:sz w:val="18"/>
                <w:szCs w:val="18"/>
              </w:rPr>
              <w:t>PURPOSE</w:t>
            </w:r>
          </w:p>
          <w:p w:rsidR="004C5810" w:rsidRPr="00D45700" w:rsidRDefault="004C5810" w:rsidP="004C5810">
            <w:pPr>
              <w:pStyle w:val="ListParagraph"/>
              <w:numPr>
                <w:ilvl w:val="0"/>
                <w:numId w:val="39"/>
              </w:numPr>
              <w:ind w:right="2"/>
              <w:jc w:val="both"/>
              <w:rPr>
                <w:rFonts w:asciiTheme="minorHAnsi" w:hAnsiTheme="minorHAnsi" w:cstheme="minorHAnsi"/>
                <w:sz w:val="18"/>
                <w:szCs w:val="18"/>
              </w:rPr>
            </w:pPr>
            <w:r w:rsidRPr="00D45700">
              <w:rPr>
                <w:rFonts w:asciiTheme="minorHAnsi" w:hAnsiTheme="minorHAnsi" w:cstheme="minorHAnsi"/>
                <w:sz w:val="18"/>
                <w:szCs w:val="18"/>
              </w:rPr>
              <w:t xml:space="preserve">SASSETA: allocated financial support to provide accredited skills training programmes, in addition to funding from the Vote, with the same aim as the agreements with NSF and DHET.  </w:t>
            </w:r>
          </w:p>
          <w:p w:rsidR="004C5810" w:rsidRDefault="004C5810" w:rsidP="004C5810">
            <w:pPr>
              <w:ind w:right="2"/>
              <w:jc w:val="both"/>
              <w:rPr>
                <w:rFonts w:asciiTheme="minorHAnsi" w:hAnsiTheme="minorHAnsi" w:cstheme="minorHAnsi"/>
                <w:b/>
                <w:sz w:val="18"/>
                <w:szCs w:val="18"/>
                <w:highlight w:val="yellow"/>
                <w:lang w:val="en-ZA"/>
              </w:rPr>
            </w:pPr>
          </w:p>
          <w:p w:rsidR="004C5810" w:rsidRPr="00DD16C7" w:rsidRDefault="004C5810" w:rsidP="004C5810">
            <w:pPr>
              <w:ind w:right="2"/>
              <w:jc w:val="both"/>
              <w:rPr>
                <w:rFonts w:asciiTheme="minorHAnsi" w:hAnsiTheme="minorHAnsi" w:cstheme="minorHAnsi"/>
                <w:b/>
                <w:sz w:val="18"/>
                <w:szCs w:val="18"/>
                <w:lang w:val="en-ZA"/>
              </w:rPr>
            </w:pPr>
            <w:r w:rsidRPr="004C5810">
              <w:rPr>
                <w:rFonts w:asciiTheme="minorHAnsi" w:hAnsiTheme="minorHAnsi" w:cstheme="minorHAnsi"/>
                <w:b/>
                <w:sz w:val="18"/>
                <w:szCs w:val="18"/>
                <w:lang w:val="en-ZA"/>
              </w:rPr>
              <w:t>P</w:t>
            </w:r>
            <w:r>
              <w:rPr>
                <w:rFonts w:asciiTheme="minorHAnsi" w:hAnsiTheme="minorHAnsi" w:cstheme="minorHAnsi"/>
                <w:b/>
                <w:sz w:val="18"/>
                <w:szCs w:val="18"/>
                <w:lang w:val="en-ZA"/>
              </w:rPr>
              <w:t xml:space="preserve">RODUCTION </w:t>
            </w:r>
            <w:r w:rsidRPr="004C5810">
              <w:rPr>
                <w:rFonts w:asciiTheme="minorHAnsi" w:hAnsiTheme="minorHAnsi" w:cstheme="minorHAnsi"/>
                <w:b/>
                <w:sz w:val="18"/>
                <w:szCs w:val="18"/>
                <w:lang w:val="en-ZA"/>
              </w:rPr>
              <w:t>W</w:t>
            </w:r>
            <w:r>
              <w:rPr>
                <w:rFonts w:asciiTheme="minorHAnsi" w:hAnsiTheme="minorHAnsi" w:cstheme="minorHAnsi"/>
                <w:b/>
                <w:sz w:val="18"/>
                <w:szCs w:val="18"/>
                <w:lang w:val="en-ZA"/>
              </w:rPr>
              <w:t xml:space="preserve">ORKSHOPS &amp; </w:t>
            </w:r>
            <w:r w:rsidRPr="004C5810">
              <w:rPr>
                <w:rFonts w:asciiTheme="minorHAnsi" w:hAnsiTheme="minorHAnsi" w:cstheme="minorHAnsi"/>
                <w:b/>
                <w:sz w:val="18"/>
                <w:szCs w:val="18"/>
                <w:lang w:val="en-ZA"/>
              </w:rPr>
              <w:t>A</w:t>
            </w:r>
            <w:r>
              <w:rPr>
                <w:rFonts w:asciiTheme="minorHAnsi" w:hAnsiTheme="minorHAnsi" w:cstheme="minorHAnsi"/>
                <w:b/>
                <w:sz w:val="18"/>
                <w:szCs w:val="18"/>
                <w:lang w:val="en-ZA"/>
              </w:rPr>
              <w:t>GRICULTURE</w:t>
            </w:r>
          </w:p>
          <w:p w:rsidR="004C5810" w:rsidRPr="00D45700" w:rsidRDefault="004C5810" w:rsidP="004C5810">
            <w:pPr>
              <w:ind w:right="2"/>
              <w:jc w:val="both"/>
              <w:rPr>
                <w:rFonts w:asciiTheme="minorHAnsi" w:hAnsiTheme="minorHAnsi" w:cstheme="minorHAnsi"/>
                <w:sz w:val="18"/>
                <w:szCs w:val="18"/>
                <w:lang w:val="en-ZA"/>
              </w:rPr>
            </w:pPr>
            <w:r w:rsidRPr="00D45700">
              <w:rPr>
                <w:rFonts w:asciiTheme="minorHAnsi" w:hAnsiTheme="minorHAnsi" w:cstheme="minorHAnsi"/>
                <w:sz w:val="18"/>
                <w:szCs w:val="18"/>
                <w:lang w:val="en-ZA"/>
              </w:rPr>
              <w:t>DCS signed the MOU on the 10th March 2021 with the Department of Public Works and Infrastructure</w:t>
            </w:r>
          </w:p>
          <w:p w:rsidR="004C5810" w:rsidRPr="00D45700" w:rsidRDefault="004C5810" w:rsidP="004C5810">
            <w:pPr>
              <w:ind w:right="2"/>
              <w:jc w:val="both"/>
              <w:rPr>
                <w:rFonts w:asciiTheme="minorHAnsi" w:hAnsiTheme="minorHAnsi" w:cstheme="minorHAnsi"/>
                <w:sz w:val="18"/>
                <w:szCs w:val="18"/>
                <w:lang w:val="en-ZA"/>
              </w:rPr>
            </w:pPr>
          </w:p>
          <w:p w:rsidR="004C5810" w:rsidRPr="00C85F87" w:rsidRDefault="004C5810" w:rsidP="004C5810">
            <w:pPr>
              <w:ind w:right="2"/>
              <w:jc w:val="both"/>
              <w:rPr>
                <w:rFonts w:asciiTheme="minorHAnsi" w:hAnsiTheme="minorHAnsi" w:cstheme="minorHAnsi"/>
                <w:sz w:val="18"/>
                <w:szCs w:val="18"/>
                <w:lang w:val="en-ZA"/>
              </w:rPr>
            </w:pPr>
            <w:r w:rsidRPr="00C85F87">
              <w:rPr>
                <w:rFonts w:asciiTheme="minorHAnsi" w:hAnsiTheme="minorHAnsi" w:cstheme="minorHAnsi"/>
                <w:sz w:val="18"/>
                <w:szCs w:val="18"/>
                <w:lang w:val="en-ZA"/>
              </w:rPr>
              <w:t>Self-sufficiency and sustainability rest on the premise of fir for purpose infra-structure as well as machinery in the different entities (workshops and farms).  Part of the budget for maintenance, building of new infrastructure and new machines resort under DPWI), hence the need for close working relations, formalised by the MOU.</w:t>
            </w:r>
          </w:p>
          <w:p w:rsidR="004C5810" w:rsidRDefault="004C5810" w:rsidP="004C5810">
            <w:pPr>
              <w:ind w:right="2"/>
              <w:jc w:val="both"/>
              <w:rPr>
                <w:rFonts w:asciiTheme="minorHAnsi" w:hAnsiTheme="minorHAnsi" w:cstheme="minorHAnsi"/>
                <w:b/>
                <w:sz w:val="18"/>
                <w:szCs w:val="18"/>
                <w:lang w:val="en-ZA"/>
              </w:rPr>
            </w:pPr>
          </w:p>
          <w:p w:rsidR="004C5810" w:rsidRPr="009907E8" w:rsidRDefault="004C5810" w:rsidP="004C5810">
            <w:pPr>
              <w:ind w:right="2"/>
              <w:jc w:val="both"/>
              <w:rPr>
                <w:rFonts w:asciiTheme="minorHAnsi" w:hAnsiTheme="minorHAnsi" w:cstheme="minorHAnsi"/>
                <w:sz w:val="18"/>
                <w:szCs w:val="18"/>
                <w:lang w:val="en-ZA"/>
              </w:rPr>
            </w:pPr>
            <w:r>
              <w:rPr>
                <w:rFonts w:asciiTheme="minorHAnsi" w:hAnsiTheme="minorHAnsi" w:cstheme="minorHAnsi"/>
                <w:b/>
                <w:sz w:val="18"/>
                <w:szCs w:val="18"/>
                <w:lang w:val="en-ZA"/>
              </w:rPr>
              <w:t xml:space="preserve">The </w:t>
            </w:r>
            <w:r w:rsidRPr="009907E8">
              <w:rPr>
                <w:rFonts w:asciiTheme="minorHAnsi" w:hAnsiTheme="minorHAnsi" w:cstheme="minorHAnsi"/>
                <w:b/>
                <w:sz w:val="18"/>
                <w:szCs w:val="18"/>
                <w:lang w:val="en-ZA"/>
              </w:rPr>
              <w:t xml:space="preserve">SLA with </w:t>
            </w:r>
            <w:r>
              <w:rPr>
                <w:rFonts w:asciiTheme="minorHAnsi" w:hAnsiTheme="minorHAnsi" w:cstheme="minorHAnsi"/>
                <w:b/>
                <w:sz w:val="18"/>
                <w:szCs w:val="18"/>
                <w:lang w:val="en-ZA"/>
              </w:rPr>
              <w:t xml:space="preserve">the </w:t>
            </w:r>
            <w:r w:rsidRPr="009907E8">
              <w:rPr>
                <w:rFonts w:asciiTheme="minorHAnsi" w:hAnsiTheme="minorHAnsi" w:cstheme="minorHAnsi"/>
                <w:b/>
                <w:sz w:val="18"/>
                <w:szCs w:val="18"/>
                <w:lang w:val="en-ZA"/>
              </w:rPr>
              <w:t>ARC</w:t>
            </w:r>
            <w:r>
              <w:rPr>
                <w:rFonts w:asciiTheme="minorHAnsi" w:hAnsiTheme="minorHAnsi" w:cstheme="minorHAnsi"/>
                <w:b/>
                <w:sz w:val="18"/>
                <w:szCs w:val="18"/>
                <w:lang w:val="en-ZA"/>
              </w:rPr>
              <w:t xml:space="preserve"> </w:t>
            </w:r>
            <w:r w:rsidRPr="009907E8">
              <w:rPr>
                <w:rFonts w:asciiTheme="minorHAnsi" w:hAnsiTheme="minorHAnsi" w:cstheme="minorHAnsi"/>
                <w:b/>
                <w:sz w:val="18"/>
                <w:szCs w:val="18"/>
                <w:lang w:val="en-ZA"/>
              </w:rPr>
              <w:t xml:space="preserve">expired on 03rd January </w:t>
            </w:r>
            <w:proofErr w:type="gramStart"/>
            <w:r w:rsidRPr="009907E8">
              <w:rPr>
                <w:rFonts w:asciiTheme="minorHAnsi" w:hAnsiTheme="minorHAnsi" w:cstheme="minorHAnsi"/>
                <w:b/>
                <w:sz w:val="18"/>
                <w:szCs w:val="18"/>
                <w:lang w:val="en-ZA"/>
              </w:rPr>
              <w:t>2021,</w:t>
            </w:r>
            <w:proofErr w:type="gramEnd"/>
            <w:r w:rsidRPr="009907E8">
              <w:rPr>
                <w:rFonts w:asciiTheme="minorHAnsi" w:hAnsiTheme="minorHAnsi" w:cstheme="minorHAnsi"/>
                <w:b/>
                <w:sz w:val="18"/>
                <w:szCs w:val="18"/>
                <w:lang w:val="en-ZA"/>
              </w:rPr>
              <w:t xml:space="preserve"> </w:t>
            </w:r>
            <w:r>
              <w:rPr>
                <w:rFonts w:asciiTheme="minorHAnsi" w:hAnsiTheme="minorHAnsi" w:cstheme="minorHAnsi"/>
                <w:b/>
                <w:sz w:val="18"/>
                <w:szCs w:val="18"/>
                <w:lang w:val="en-ZA"/>
              </w:rPr>
              <w:t xml:space="preserve">a </w:t>
            </w:r>
            <w:r w:rsidRPr="009907E8">
              <w:rPr>
                <w:rFonts w:asciiTheme="minorHAnsi" w:hAnsiTheme="minorHAnsi" w:cstheme="minorHAnsi"/>
                <w:b/>
                <w:sz w:val="18"/>
                <w:szCs w:val="18"/>
                <w:lang w:val="en-ZA"/>
              </w:rPr>
              <w:t xml:space="preserve">new SLA was developed and sent </w:t>
            </w:r>
            <w:r w:rsidRPr="009907E8">
              <w:rPr>
                <w:rFonts w:asciiTheme="minorHAnsi" w:hAnsiTheme="minorHAnsi" w:cstheme="minorHAnsi"/>
                <w:b/>
                <w:sz w:val="18"/>
                <w:szCs w:val="18"/>
                <w:lang w:val="en-ZA"/>
              </w:rPr>
              <w:lastRenderedPageBreak/>
              <w:t xml:space="preserve">to Legal </w:t>
            </w:r>
            <w:r>
              <w:rPr>
                <w:rFonts w:asciiTheme="minorHAnsi" w:hAnsiTheme="minorHAnsi" w:cstheme="minorHAnsi"/>
                <w:b/>
                <w:sz w:val="18"/>
                <w:szCs w:val="18"/>
                <w:lang w:val="en-ZA"/>
              </w:rPr>
              <w:t xml:space="preserve">Services </w:t>
            </w:r>
            <w:r w:rsidRPr="009907E8">
              <w:rPr>
                <w:rFonts w:asciiTheme="minorHAnsi" w:hAnsiTheme="minorHAnsi" w:cstheme="minorHAnsi"/>
                <w:b/>
                <w:sz w:val="18"/>
                <w:szCs w:val="18"/>
                <w:lang w:val="en-ZA"/>
              </w:rPr>
              <w:t>for certification (23/03/2021)</w:t>
            </w:r>
            <w:r w:rsidRPr="009907E8">
              <w:rPr>
                <w:rFonts w:asciiTheme="minorHAnsi" w:hAnsiTheme="minorHAnsi" w:cstheme="minorHAnsi"/>
                <w:sz w:val="18"/>
                <w:szCs w:val="18"/>
                <w:lang w:val="en-ZA"/>
              </w:rPr>
              <w:t>.</w:t>
            </w:r>
          </w:p>
          <w:p w:rsidR="004C5810" w:rsidRPr="009907E8" w:rsidRDefault="004C5810" w:rsidP="004C5810">
            <w:pPr>
              <w:pStyle w:val="ListParagraph"/>
              <w:ind w:left="360" w:right="2"/>
              <w:jc w:val="both"/>
              <w:rPr>
                <w:rFonts w:asciiTheme="minorHAnsi" w:hAnsiTheme="minorHAnsi" w:cstheme="minorHAnsi"/>
                <w:b/>
                <w:sz w:val="18"/>
                <w:szCs w:val="18"/>
                <w:lang w:val="en-ZA"/>
              </w:rPr>
            </w:pPr>
          </w:p>
          <w:p w:rsidR="004C5810" w:rsidRDefault="004C5810" w:rsidP="004C5810">
            <w:pPr>
              <w:ind w:right="2"/>
              <w:jc w:val="both"/>
              <w:rPr>
                <w:rFonts w:asciiTheme="minorHAnsi" w:hAnsiTheme="minorHAnsi" w:cstheme="minorHAnsi"/>
                <w:sz w:val="18"/>
                <w:szCs w:val="18"/>
                <w:lang w:val="en-ZA"/>
              </w:rPr>
            </w:pPr>
            <w:r>
              <w:rPr>
                <w:rFonts w:asciiTheme="minorHAnsi" w:hAnsiTheme="minorHAnsi" w:cstheme="minorHAnsi"/>
                <w:sz w:val="18"/>
                <w:szCs w:val="18"/>
                <w:lang w:val="en-ZA"/>
              </w:rPr>
              <w:t xml:space="preserve">These agreements and others in consultation stage are meant to solicit skills, guidance and expertise from other government departments to enable DCS to successfully and holistically implement the Strategic Framework on Self-sufficiency and sustainability.  This is also aligned to </w:t>
            </w:r>
          </w:p>
          <w:p w:rsidR="004C5810" w:rsidRPr="00C85F87" w:rsidRDefault="004C5810" w:rsidP="004C5810">
            <w:pPr>
              <w:ind w:right="2"/>
              <w:rPr>
                <w:rFonts w:asciiTheme="minorHAnsi" w:hAnsiTheme="minorHAnsi" w:cstheme="minorHAnsi"/>
                <w:b/>
                <w:sz w:val="18"/>
                <w:szCs w:val="18"/>
                <w:lang w:val="en-ZA"/>
              </w:rPr>
            </w:pPr>
            <w:r>
              <w:rPr>
                <w:rFonts w:asciiTheme="minorHAnsi" w:hAnsiTheme="minorHAnsi" w:cstheme="minorHAnsi"/>
                <w:b/>
                <w:sz w:val="18"/>
                <w:szCs w:val="18"/>
              </w:rPr>
              <w:t xml:space="preserve">Project 1.1 in the framework focusing on external partners </w:t>
            </w:r>
            <w:r w:rsidRPr="00C85F87">
              <w:rPr>
                <w:rFonts w:asciiTheme="minorHAnsi" w:hAnsiTheme="minorHAnsi" w:cstheme="minorHAnsi"/>
                <w:b/>
                <w:sz w:val="18"/>
                <w:szCs w:val="18"/>
                <w:lang w:val="en-ZA"/>
              </w:rPr>
              <w:t>mobilisation</w:t>
            </w:r>
          </w:p>
          <w:p w:rsidR="004C5810" w:rsidRPr="00FC2E83" w:rsidRDefault="004C5810" w:rsidP="004C5810">
            <w:pPr>
              <w:ind w:right="2"/>
              <w:jc w:val="both"/>
              <w:rPr>
                <w:rFonts w:asciiTheme="minorHAnsi" w:hAnsiTheme="minorHAnsi" w:cstheme="minorHAnsi"/>
                <w:b/>
                <w:sz w:val="18"/>
                <w:szCs w:val="18"/>
              </w:rPr>
            </w:pPr>
          </w:p>
        </w:tc>
      </w:tr>
      <w:tr w:rsidR="004C5810" w:rsidRPr="00421469" w:rsidTr="00657C91">
        <w:trPr>
          <w:trHeight w:val="704"/>
          <w:jc w:val="center"/>
        </w:trPr>
        <w:tc>
          <w:tcPr>
            <w:tcW w:w="5481" w:type="dxa"/>
            <w:shd w:val="clear" w:color="auto" w:fill="auto"/>
          </w:tcPr>
          <w:p w:rsidR="004C5810" w:rsidRPr="008B4E1C" w:rsidRDefault="004C5810" w:rsidP="004C5810">
            <w:pPr>
              <w:rPr>
                <w:rFonts w:asciiTheme="minorHAnsi" w:hAnsiTheme="minorHAnsi" w:cstheme="minorHAnsi"/>
                <w:b/>
                <w:color w:val="000000" w:themeColor="text1"/>
                <w:sz w:val="20"/>
                <w:szCs w:val="20"/>
              </w:rPr>
            </w:pPr>
            <w:r w:rsidRPr="008B4E1C">
              <w:rPr>
                <w:rFonts w:asciiTheme="minorHAnsi" w:hAnsiTheme="minorHAnsi" w:cstheme="minorHAnsi"/>
                <w:b/>
                <w:color w:val="000000" w:themeColor="text1"/>
                <w:sz w:val="20"/>
                <w:szCs w:val="20"/>
              </w:rPr>
              <w:lastRenderedPageBreak/>
              <w:t>Decision 0</w:t>
            </w:r>
            <w:r>
              <w:rPr>
                <w:rFonts w:asciiTheme="minorHAnsi" w:hAnsiTheme="minorHAnsi" w:cstheme="minorHAnsi"/>
                <w:b/>
                <w:color w:val="000000" w:themeColor="text1"/>
                <w:sz w:val="20"/>
                <w:szCs w:val="20"/>
              </w:rPr>
              <w:t xml:space="preserve">6 </w:t>
            </w:r>
            <w:r w:rsidRPr="008B4E1C">
              <w:rPr>
                <w:rFonts w:asciiTheme="minorHAnsi" w:hAnsiTheme="minorHAnsi" w:cstheme="minorHAnsi"/>
                <w:b/>
                <w:color w:val="000000" w:themeColor="text1"/>
                <w:sz w:val="20"/>
                <w:szCs w:val="20"/>
              </w:rPr>
              <w:t>of Q3 Review Session 2020/21:</w:t>
            </w:r>
          </w:p>
          <w:p w:rsidR="004C5810" w:rsidRPr="008B4E1C" w:rsidRDefault="004C5810" w:rsidP="004C5810">
            <w:pPr>
              <w:rPr>
                <w:rFonts w:asciiTheme="minorHAnsi" w:hAnsiTheme="minorHAnsi" w:cstheme="minorHAnsi"/>
                <w:color w:val="000000" w:themeColor="text1"/>
                <w:sz w:val="20"/>
                <w:szCs w:val="20"/>
              </w:rPr>
            </w:pPr>
            <w:r w:rsidRPr="008B4E1C">
              <w:rPr>
                <w:rFonts w:asciiTheme="minorHAnsi" w:hAnsiTheme="minorHAnsi" w:cstheme="minorHAnsi"/>
                <w:color w:val="000000" w:themeColor="text1"/>
                <w:sz w:val="20"/>
                <w:szCs w:val="20"/>
                <w:lang w:val="en-GB"/>
              </w:rPr>
              <w:t>CSO to ensure that procurement of security equipment is prioritised so that the budget for these items is not rolled over</w:t>
            </w:r>
            <w:r>
              <w:rPr>
                <w:rFonts w:asciiTheme="minorHAnsi" w:hAnsiTheme="minorHAnsi" w:cstheme="minorHAnsi"/>
                <w:color w:val="000000" w:themeColor="text1"/>
                <w:sz w:val="20"/>
                <w:szCs w:val="20"/>
                <w:lang w:val="en-GB"/>
              </w:rPr>
              <w:t>.</w:t>
            </w:r>
          </w:p>
        </w:tc>
        <w:tc>
          <w:tcPr>
            <w:tcW w:w="1559" w:type="dxa"/>
            <w:shd w:val="clear" w:color="auto" w:fill="auto"/>
          </w:tcPr>
          <w:p w:rsidR="004C5810" w:rsidRDefault="004C5810" w:rsidP="004C5810">
            <w:pPr>
              <w:jc w:val="both"/>
              <w:rPr>
                <w:rFonts w:asciiTheme="minorHAnsi" w:hAnsiTheme="minorHAnsi" w:cstheme="minorHAnsi"/>
                <w:sz w:val="20"/>
                <w:szCs w:val="20"/>
              </w:rPr>
            </w:pPr>
            <w:r>
              <w:rPr>
                <w:rFonts w:asciiTheme="minorHAnsi" w:hAnsiTheme="minorHAnsi" w:cstheme="minorHAnsi"/>
                <w:sz w:val="20"/>
                <w:szCs w:val="20"/>
              </w:rPr>
              <w:t>CSO</w:t>
            </w:r>
          </w:p>
        </w:tc>
        <w:tc>
          <w:tcPr>
            <w:tcW w:w="1701" w:type="dxa"/>
            <w:shd w:val="clear" w:color="auto" w:fill="auto"/>
          </w:tcPr>
          <w:p w:rsidR="004C5810" w:rsidRDefault="004C5810" w:rsidP="004C5810">
            <w:pPr>
              <w:rPr>
                <w:rFonts w:asciiTheme="minorHAnsi" w:hAnsiTheme="minorHAnsi" w:cstheme="minorHAnsi"/>
                <w:sz w:val="20"/>
                <w:szCs w:val="20"/>
              </w:rPr>
            </w:pPr>
            <w:r w:rsidRPr="00433253">
              <w:rPr>
                <w:rFonts w:asciiTheme="minorHAnsi" w:hAnsiTheme="minorHAnsi" w:cstheme="minorHAnsi"/>
                <w:sz w:val="20"/>
                <w:szCs w:val="20"/>
              </w:rPr>
              <w:t>31 March 2021</w:t>
            </w:r>
          </w:p>
        </w:tc>
        <w:tc>
          <w:tcPr>
            <w:tcW w:w="6823" w:type="dxa"/>
            <w:shd w:val="clear" w:color="auto" w:fill="auto"/>
          </w:tcPr>
          <w:p w:rsidR="004C5810" w:rsidRPr="0026322C" w:rsidRDefault="004C5810" w:rsidP="004C5810">
            <w:pPr>
              <w:ind w:right="2"/>
              <w:jc w:val="both"/>
              <w:rPr>
                <w:rFonts w:asciiTheme="minorHAnsi" w:hAnsiTheme="minorHAnsi" w:cstheme="minorHAnsi"/>
                <w:b/>
                <w:sz w:val="18"/>
                <w:szCs w:val="18"/>
              </w:rPr>
            </w:pPr>
          </w:p>
        </w:tc>
      </w:tr>
      <w:tr w:rsidR="004C5810" w:rsidRPr="00421469" w:rsidTr="00657C91">
        <w:trPr>
          <w:trHeight w:val="794"/>
          <w:jc w:val="center"/>
        </w:trPr>
        <w:tc>
          <w:tcPr>
            <w:tcW w:w="5481" w:type="dxa"/>
            <w:shd w:val="clear" w:color="auto" w:fill="auto"/>
          </w:tcPr>
          <w:p w:rsidR="004C5810" w:rsidRPr="008B4E1C" w:rsidRDefault="004C5810" w:rsidP="004C5810">
            <w:pPr>
              <w:rPr>
                <w:rFonts w:asciiTheme="minorHAnsi" w:hAnsiTheme="minorHAnsi" w:cstheme="minorHAnsi"/>
                <w:b/>
                <w:color w:val="000000" w:themeColor="text1"/>
                <w:sz w:val="20"/>
                <w:szCs w:val="20"/>
              </w:rPr>
            </w:pPr>
            <w:r w:rsidRPr="008B4E1C">
              <w:rPr>
                <w:rFonts w:asciiTheme="minorHAnsi" w:hAnsiTheme="minorHAnsi" w:cstheme="minorHAnsi"/>
                <w:b/>
                <w:color w:val="000000" w:themeColor="text1"/>
                <w:sz w:val="20"/>
                <w:szCs w:val="20"/>
              </w:rPr>
              <w:t>Decision 0</w:t>
            </w:r>
            <w:r>
              <w:rPr>
                <w:rFonts w:asciiTheme="minorHAnsi" w:hAnsiTheme="minorHAnsi" w:cstheme="minorHAnsi"/>
                <w:b/>
                <w:color w:val="000000" w:themeColor="text1"/>
                <w:sz w:val="20"/>
                <w:szCs w:val="20"/>
              </w:rPr>
              <w:t>7</w:t>
            </w:r>
            <w:r w:rsidRPr="008B4E1C">
              <w:rPr>
                <w:rFonts w:asciiTheme="minorHAnsi" w:hAnsiTheme="minorHAnsi" w:cstheme="minorHAnsi"/>
                <w:b/>
                <w:color w:val="000000" w:themeColor="text1"/>
                <w:sz w:val="20"/>
                <w:szCs w:val="20"/>
              </w:rPr>
              <w:t xml:space="preserve"> of Q3 Review Session 2020/21:</w:t>
            </w:r>
          </w:p>
          <w:p w:rsidR="004C5810" w:rsidRPr="008B4E1C" w:rsidRDefault="004C5810" w:rsidP="004C5810">
            <w:pPr>
              <w:rPr>
                <w:rFonts w:asciiTheme="minorHAnsi" w:hAnsiTheme="minorHAnsi" w:cstheme="minorHAnsi"/>
                <w:b/>
                <w:color w:val="000000" w:themeColor="text1"/>
                <w:sz w:val="20"/>
                <w:szCs w:val="20"/>
                <w:lang w:val="en-GB"/>
              </w:rPr>
            </w:pPr>
            <w:r w:rsidRPr="008B4E1C">
              <w:rPr>
                <w:rFonts w:asciiTheme="minorHAnsi" w:hAnsiTheme="minorHAnsi" w:cstheme="minorHAnsi"/>
                <w:color w:val="000000" w:themeColor="text1"/>
                <w:sz w:val="20"/>
                <w:szCs w:val="20"/>
                <w:lang w:val="en-GB"/>
              </w:rPr>
              <w:t xml:space="preserve">The Adjudication Committee to categorise posts which the Department cannot do without regardless of budget challenges </w:t>
            </w:r>
          </w:p>
        </w:tc>
        <w:tc>
          <w:tcPr>
            <w:tcW w:w="1559" w:type="dxa"/>
            <w:shd w:val="clear" w:color="auto" w:fill="auto"/>
          </w:tcPr>
          <w:p w:rsidR="004C5810" w:rsidRDefault="004C5810" w:rsidP="004C5810">
            <w:pPr>
              <w:jc w:val="both"/>
              <w:rPr>
                <w:rFonts w:asciiTheme="minorHAnsi" w:hAnsiTheme="minorHAnsi" w:cstheme="minorHAnsi"/>
                <w:sz w:val="20"/>
                <w:szCs w:val="20"/>
              </w:rPr>
            </w:pPr>
            <w:r>
              <w:rPr>
                <w:rFonts w:asciiTheme="minorHAnsi" w:hAnsiTheme="minorHAnsi" w:cstheme="minorHAnsi"/>
                <w:sz w:val="20"/>
                <w:szCs w:val="20"/>
              </w:rPr>
              <w:t>CDC HR and CFO</w:t>
            </w:r>
          </w:p>
        </w:tc>
        <w:tc>
          <w:tcPr>
            <w:tcW w:w="1701" w:type="dxa"/>
            <w:shd w:val="clear" w:color="auto" w:fill="auto"/>
          </w:tcPr>
          <w:p w:rsidR="004C5810" w:rsidRDefault="004C5810" w:rsidP="004C5810">
            <w:pPr>
              <w:rPr>
                <w:rFonts w:asciiTheme="minorHAnsi" w:hAnsiTheme="minorHAnsi" w:cstheme="minorHAnsi"/>
                <w:sz w:val="20"/>
                <w:szCs w:val="20"/>
              </w:rPr>
            </w:pPr>
            <w:r w:rsidRPr="00433253">
              <w:rPr>
                <w:rFonts w:asciiTheme="minorHAnsi" w:hAnsiTheme="minorHAnsi" w:cstheme="minorHAnsi"/>
                <w:sz w:val="20"/>
                <w:szCs w:val="20"/>
              </w:rPr>
              <w:t>31 March 2021</w:t>
            </w:r>
          </w:p>
        </w:tc>
        <w:tc>
          <w:tcPr>
            <w:tcW w:w="6823" w:type="dxa"/>
            <w:shd w:val="clear" w:color="auto" w:fill="auto"/>
          </w:tcPr>
          <w:p w:rsidR="004C5810" w:rsidRPr="00657C91" w:rsidRDefault="004C5810" w:rsidP="004C5810">
            <w:pPr>
              <w:ind w:right="2"/>
              <w:jc w:val="both"/>
              <w:rPr>
                <w:rFonts w:asciiTheme="minorHAnsi" w:hAnsiTheme="minorHAnsi" w:cstheme="minorHAnsi"/>
                <w:color w:val="000000" w:themeColor="text1"/>
                <w:sz w:val="20"/>
                <w:szCs w:val="20"/>
                <w:lang w:val="en-GB"/>
              </w:rPr>
            </w:pPr>
          </w:p>
        </w:tc>
      </w:tr>
      <w:tr w:rsidR="004C5810" w:rsidRPr="00421469" w:rsidTr="001352F9">
        <w:trPr>
          <w:trHeight w:val="431"/>
          <w:jc w:val="center"/>
        </w:trPr>
        <w:tc>
          <w:tcPr>
            <w:tcW w:w="5481" w:type="dxa"/>
            <w:shd w:val="clear" w:color="auto" w:fill="auto"/>
          </w:tcPr>
          <w:p w:rsidR="004C5810" w:rsidRPr="008B4E1C" w:rsidRDefault="004C5810" w:rsidP="004C5810">
            <w:pPr>
              <w:rPr>
                <w:rFonts w:asciiTheme="minorHAnsi" w:hAnsiTheme="minorHAnsi" w:cstheme="minorHAnsi"/>
                <w:b/>
                <w:color w:val="000000" w:themeColor="text1"/>
                <w:sz w:val="20"/>
                <w:szCs w:val="20"/>
              </w:rPr>
            </w:pPr>
            <w:r>
              <w:rPr>
                <w:rFonts w:asciiTheme="minorHAnsi" w:hAnsiTheme="minorHAnsi" w:cstheme="minorHAnsi"/>
                <w:b/>
                <w:color w:val="000000" w:themeColor="text1"/>
                <w:sz w:val="20"/>
                <w:szCs w:val="20"/>
              </w:rPr>
              <w:t xml:space="preserve">Decision 09 </w:t>
            </w:r>
            <w:r w:rsidRPr="008B4E1C">
              <w:rPr>
                <w:rFonts w:asciiTheme="minorHAnsi" w:hAnsiTheme="minorHAnsi" w:cstheme="minorHAnsi"/>
                <w:b/>
                <w:color w:val="000000" w:themeColor="text1"/>
                <w:sz w:val="20"/>
                <w:szCs w:val="20"/>
              </w:rPr>
              <w:t>of Q3 Review Session 2020/21:</w:t>
            </w:r>
          </w:p>
          <w:p w:rsidR="004C5810" w:rsidRPr="00433253" w:rsidRDefault="004C5810" w:rsidP="004C5810">
            <w:pPr>
              <w:rPr>
                <w:rFonts w:asciiTheme="minorHAnsi" w:hAnsiTheme="minorHAnsi" w:cstheme="minorHAnsi"/>
                <w:color w:val="000000" w:themeColor="text1"/>
                <w:sz w:val="20"/>
                <w:szCs w:val="20"/>
              </w:rPr>
            </w:pPr>
            <w:r w:rsidRPr="00433253">
              <w:rPr>
                <w:rFonts w:asciiTheme="minorHAnsi" w:hAnsiTheme="minorHAnsi" w:cstheme="minorHAnsi"/>
                <w:color w:val="000000" w:themeColor="text1"/>
                <w:sz w:val="20"/>
                <w:szCs w:val="20"/>
                <w:lang w:val="en-GB"/>
              </w:rPr>
              <w:t xml:space="preserve">The issue of irregular expenditure should be resolved to avoid </w:t>
            </w:r>
            <w:r>
              <w:rPr>
                <w:rFonts w:asciiTheme="minorHAnsi" w:hAnsiTheme="minorHAnsi" w:cstheme="minorHAnsi"/>
                <w:color w:val="000000" w:themeColor="text1"/>
                <w:sz w:val="20"/>
                <w:szCs w:val="20"/>
                <w:lang w:val="en-GB"/>
              </w:rPr>
              <w:t>further</w:t>
            </w:r>
            <w:r w:rsidRPr="00433253">
              <w:rPr>
                <w:rFonts w:asciiTheme="minorHAnsi" w:hAnsiTheme="minorHAnsi" w:cstheme="minorHAnsi"/>
                <w:color w:val="000000" w:themeColor="text1"/>
                <w:sz w:val="20"/>
                <w:szCs w:val="20"/>
                <w:lang w:val="en-GB"/>
              </w:rPr>
              <w:t xml:space="preserve"> findings</w:t>
            </w:r>
          </w:p>
        </w:tc>
        <w:tc>
          <w:tcPr>
            <w:tcW w:w="1559" w:type="dxa"/>
            <w:shd w:val="clear" w:color="auto" w:fill="auto"/>
          </w:tcPr>
          <w:p w:rsidR="004C5810" w:rsidRDefault="004C5810" w:rsidP="004C5810">
            <w:pPr>
              <w:jc w:val="both"/>
              <w:rPr>
                <w:rFonts w:asciiTheme="minorHAnsi" w:hAnsiTheme="minorHAnsi" w:cstheme="minorHAnsi"/>
                <w:sz w:val="20"/>
                <w:szCs w:val="20"/>
              </w:rPr>
            </w:pPr>
            <w:r>
              <w:rPr>
                <w:rFonts w:asciiTheme="minorHAnsi" w:hAnsiTheme="minorHAnsi" w:cstheme="minorHAnsi"/>
                <w:sz w:val="20"/>
                <w:szCs w:val="20"/>
              </w:rPr>
              <w:t>CFO</w:t>
            </w:r>
          </w:p>
        </w:tc>
        <w:tc>
          <w:tcPr>
            <w:tcW w:w="1701" w:type="dxa"/>
            <w:shd w:val="clear" w:color="auto" w:fill="auto"/>
          </w:tcPr>
          <w:p w:rsidR="004C5810" w:rsidRDefault="004C5810" w:rsidP="004C5810">
            <w:pPr>
              <w:rPr>
                <w:rFonts w:asciiTheme="minorHAnsi" w:hAnsiTheme="minorHAnsi" w:cstheme="minorHAnsi"/>
                <w:sz w:val="20"/>
                <w:szCs w:val="20"/>
              </w:rPr>
            </w:pPr>
            <w:r w:rsidRPr="00433253">
              <w:rPr>
                <w:rFonts w:asciiTheme="minorHAnsi" w:hAnsiTheme="minorHAnsi" w:cstheme="minorHAnsi"/>
                <w:sz w:val="20"/>
                <w:szCs w:val="20"/>
              </w:rPr>
              <w:t>31 M</w:t>
            </w:r>
            <w:r>
              <w:rPr>
                <w:rFonts w:asciiTheme="minorHAnsi" w:hAnsiTheme="minorHAnsi" w:cstheme="minorHAnsi"/>
                <w:sz w:val="20"/>
                <w:szCs w:val="20"/>
              </w:rPr>
              <w:t>ay</w:t>
            </w:r>
            <w:r w:rsidRPr="00433253">
              <w:rPr>
                <w:rFonts w:asciiTheme="minorHAnsi" w:hAnsiTheme="minorHAnsi" w:cstheme="minorHAnsi"/>
                <w:sz w:val="20"/>
                <w:szCs w:val="20"/>
              </w:rPr>
              <w:t xml:space="preserve"> 2021</w:t>
            </w:r>
          </w:p>
        </w:tc>
        <w:tc>
          <w:tcPr>
            <w:tcW w:w="6823" w:type="dxa"/>
            <w:shd w:val="clear" w:color="auto" w:fill="FFFF00"/>
          </w:tcPr>
          <w:p w:rsidR="004C5810" w:rsidRPr="00657C91" w:rsidRDefault="00657C91" w:rsidP="00657C91">
            <w:pPr>
              <w:ind w:right="2"/>
              <w:jc w:val="both"/>
              <w:rPr>
                <w:rFonts w:asciiTheme="minorHAnsi" w:hAnsiTheme="minorHAnsi" w:cstheme="minorHAnsi"/>
                <w:color w:val="000000" w:themeColor="text1"/>
                <w:sz w:val="20"/>
                <w:szCs w:val="20"/>
                <w:lang w:val="en-GB"/>
              </w:rPr>
            </w:pPr>
            <w:r w:rsidRPr="00657C91">
              <w:rPr>
                <w:rFonts w:asciiTheme="minorHAnsi" w:hAnsiTheme="minorHAnsi" w:cstheme="minorHAnsi"/>
                <w:color w:val="000000" w:themeColor="text1"/>
                <w:sz w:val="20"/>
                <w:szCs w:val="20"/>
                <w:lang w:val="en-GB"/>
              </w:rPr>
              <w:t xml:space="preserve">The </w:t>
            </w:r>
            <w:r>
              <w:rPr>
                <w:rFonts w:asciiTheme="minorHAnsi" w:hAnsiTheme="minorHAnsi" w:cstheme="minorHAnsi"/>
                <w:color w:val="000000" w:themeColor="text1"/>
                <w:sz w:val="20"/>
                <w:szCs w:val="20"/>
                <w:lang w:val="en-GB"/>
              </w:rPr>
              <w:t>process of appointing a service provider is currently underway</w:t>
            </w:r>
            <w:r w:rsidRPr="00657C91">
              <w:rPr>
                <w:rFonts w:asciiTheme="minorHAnsi" w:hAnsiTheme="minorHAnsi" w:cstheme="minorHAnsi"/>
                <w:color w:val="000000" w:themeColor="text1"/>
                <w:sz w:val="20"/>
                <w:szCs w:val="20"/>
                <w:lang w:val="en-GB"/>
              </w:rPr>
              <w:t xml:space="preserve"> </w:t>
            </w:r>
            <w:r>
              <w:rPr>
                <w:rFonts w:asciiTheme="minorHAnsi" w:hAnsiTheme="minorHAnsi" w:cstheme="minorHAnsi"/>
                <w:color w:val="000000" w:themeColor="text1"/>
                <w:sz w:val="20"/>
                <w:szCs w:val="20"/>
                <w:lang w:val="en-GB"/>
              </w:rPr>
              <w:t xml:space="preserve">and </w:t>
            </w:r>
            <w:r w:rsidRPr="00657C91">
              <w:rPr>
                <w:rFonts w:asciiTheme="minorHAnsi" w:hAnsiTheme="minorHAnsi" w:cstheme="minorHAnsi"/>
                <w:color w:val="000000" w:themeColor="text1"/>
                <w:sz w:val="20"/>
                <w:szCs w:val="20"/>
                <w:lang w:val="en-GB"/>
              </w:rPr>
              <w:t>is at the evaluation stage</w:t>
            </w:r>
            <w:r>
              <w:rPr>
                <w:rFonts w:asciiTheme="minorHAnsi" w:hAnsiTheme="minorHAnsi" w:cstheme="minorHAnsi"/>
                <w:color w:val="000000" w:themeColor="text1"/>
                <w:sz w:val="20"/>
                <w:szCs w:val="20"/>
                <w:lang w:val="en-GB"/>
              </w:rPr>
              <w:t>. This</w:t>
            </w:r>
            <w:r w:rsidRPr="00657C91">
              <w:rPr>
                <w:rFonts w:asciiTheme="minorHAnsi" w:hAnsiTheme="minorHAnsi" w:cstheme="minorHAnsi"/>
                <w:color w:val="000000" w:themeColor="text1"/>
                <w:sz w:val="20"/>
                <w:szCs w:val="20"/>
                <w:lang w:val="en-GB"/>
              </w:rPr>
              <w:t xml:space="preserve"> will assist the department to resolve further irregular expenditure</w:t>
            </w:r>
          </w:p>
        </w:tc>
      </w:tr>
    </w:tbl>
    <w:p w:rsidR="0021006B" w:rsidRDefault="0021006B" w:rsidP="00250574">
      <w:pPr>
        <w:rPr>
          <w:rFonts w:asciiTheme="minorHAnsi" w:hAnsiTheme="minorHAnsi" w:cstheme="minorHAnsi"/>
          <w:sz w:val="20"/>
          <w:szCs w:val="20"/>
        </w:rPr>
      </w:pPr>
    </w:p>
    <w:p w:rsidR="00A81A2D" w:rsidRDefault="00A81A2D" w:rsidP="00250574">
      <w:pPr>
        <w:rPr>
          <w:rFonts w:asciiTheme="minorHAnsi" w:hAnsiTheme="minorHAnsi" w:cstheme="minorHAnsi"/>
          <w:sz w:val="20"/>
          <w:szCs w:val="20"/>
        </w:rPr>
      </w:pPr>
    </w:p>
    <w:p w:rsidR="00A81A2D" w:rsidRDefault="00A81A2D" w:rsidP="00250574">
      <w:pPr>
        <w:rPr>
          <w:rFonts w:asciiTheme="minorHAnsi" w:hAnsiTheme="minorHAnsi" w:cstheme="minorHAnsi"/>
          <w:sz w:val="20"/>
          <w:szCs w:val="20"/>
        </w:rPr>
      </w:pPr>
    </w:p>
    <w:p w:rsidR="00A81A2D" w:rsidRPr="00421469" w:rsidRDefault="00A81A2D" w:rsidP="00250574">
      <w:pPr>
        <w:rPr>
          <w:rFonts w:asciiTheme="minorHAnsi" w:hAnsiTheme="minorHAnsi" w:cstheme="minorHAnsi"/>
          <w:sz w:val="20"/>
          <w:szCs w:val="20"/>
        </w:rPr>
      </w:pPr>
      <w:r w:rsidRPr="00A81A2D">
        <w:rPr>
          <w:noProof/>
          <w:lang w:val="en-ZA" w:eastAsia="en-ZA"/>
        </w:rPr>
        <w:lastRenderedPageBreak/>
        <w:drawing>
          <wp:inline distT="0" distB="0" distL="0" distR="0" wp14:anchorId="5FEE9481" wp14:editId="5EC40F79">
            <wp:extent cx="8863330" cy="348750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63330" cy="3487504"/>
                    </a:xfrm>
                    <a:prstGeom prst="rect">
                      <a:avLst/>
                    </a:prstGeom>
                    <a:noFill/>
                    <a:ln>
                      <a:noFill/>
                    </a:ln>
                  </pic:spPr>
                </pic:pic>
              </a:graphicData>
            </a:graphic>
          </wp:inline>
        </w:drawing>
      </w:r>
    </w:p>
    <w:sectPr w:rsidR="00A81A2D" w:rsidRPr="00421469" w:rsidSect="000C716D">
      <w:headerReference w:type="default" r:id="rId11"/>
      <w:footerReference w:type="default" r:id="rId12"/>
      <w:pgSz w:w="16838" w:h="11906" w:orient="landscape"/>
      <w:pgMar w:top="1440" w:right="1440" w:bottom="993"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D1E" w:rsidRDefault="00BA4D1E" w:rsidP="00BF0043">
      <w:r>
        <w:separator/>
      </w:r>
    </w:p>
  </w:endnote>
  <w:endnote w:type="continuationSeparator" w:id="0">
    <w:p w:rsidR="00BA4D1E" w:rsidRDefault="00BA4D1E" w:rsidP="00BF0043">
      <w:r>
        <w:continuationSeparator/>
      </w:r>
    </w:p>
  </w:endnote>
  <w:endnote w:type="continuationNotice" w:id="1">
    <w:p w:rsidR="00BA4D1E" w:rsidRDefault="00BA4D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8279546"/>
      <w:docPartObj>
        <w:docPartGallery w:val="Page Numbers (Bottom of Page)"/>
        <w:docPartUnique/>
      </w:docPartObj>
    </w:sdtPr>
    <w:sdtEndPr>
      <w:rPr>
        <w:noProof/>
      </w:rPr>
    </w:sdtEndPr>
    <w:sdtContent>
      <w:p w:rsidR="00F3201F" w:rsidRDefault="00F3201F" w:rsidP="0043751B">
        <w:pPr>
          <w:pStyle w:val="Footer"/>
          <w:jc w:val="center"/>
        </w:pPr>
        <w:r>
          <w:fldChar w:fldCharType="begin"/>
        </w:r>
        <w:r>
          <w:instrText xml:space="preserve"> PAGE   \* MERGEFORMAT </w:instrText>
        </w:r>
        <w:r>
          <w:fldChar w:fldCharType="separate"/>
        </w:r>
        <w:r w:rsidR="00914CD0">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D1E" w:rsidRDefault="00BA4D1E" w:rsidP="00BF0043">
      <w:r>
        <w:separator/>
      </w:r>
    </w:p>
  </w:footnote>
  <w:footnote w:type="continuationSeparator" w:id="0">
    <w:p w:rsidR="00BA4D1E" w:rsidRDefault="00BA4D1E" w:rsidP="00BF0043">
      <w:r>
        <w:continuationSeparator/>
      </w:r>
    </w:p>
  </w:footnote>
  <w:footnote w:type="continuationNotice" w:id="1">
    <w:p w:rsidR="00BA4D1E" w:rsidRDefault="00BA4D1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01F" w:rsidRDefault="00381C4A">
    <w:pPr>
      <w:pStyle w:val="Header"/>
    </w:pPr>
    <w:r>
      <w:rPr>
        <w:noProof/>
        <w:lang w:val="en-ZA" w:eastAsia="en-ZA"/>
      </w:rPr>
      <w:drawing>
        <wp:inline distT="0" distB="0" distL="0" distR="0" wp14:anchorId="6F204949" wp14:editId="50C7E1C1">
          <wp:extent cx="2847975" cy="8286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CS Logo.jpg"/>
                  <pic:cNvPicPr/>
                </pic:nvPicPr>
                <pic:blipFill>
                  <a:blip r:embed="rId1">
                    <a:extLst>
                      <a:ext uri="{28A0092B-C50C-407E-A947-70E740481C1C}">
                        <a14:useLocalDpi xmlns:a14="http://schemas.microsoft.com/office/drawing/2010/main" val="0"/>
                      </a:ext>
                    </a:extLst>
                  </a:blip>
                  <a:stretch>
                    <a:fillRect/>
                  </a:stretch>
                </pic:blipFill>
                <pic:spPr>
                  <a:xfrm>
                    <a:off x="0" y="0"/>
                    <a:ext cx="2847975" cy="828675"/>
                  </a:xfrm>
                  <a:prstGeom prst="rect">
                    <a:avLst/>
                  </a:prstGeom>
                </pic:spPr>
              </pic:pic>
            </a:graphicData>
          </a:graphic>
        </wp:inline>
      </w:drawing>
    </w:r>
  </w:p>
  <w:p w:rsidR="00F3201F" w:rsidRDefault="00F3201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80670"/>
    <w:multiLevelType w:val="hybridMultilevel"/>
    <w:tmpl w:val="691E0512"/>
    <w:lvl w:ilvl="0" w:tplc="1C090001">
      <w:start w:val="1"/>
      <w:numFmt w:val="bullet"/>
      <w:lvlText w:val=""/>
      <w:lvlJc w:val="left"/>
      <w:pPr>
        <w:ind w:left="761" w:hanging="360"/>
      </w:pPr>
      <w:rPr>
        <w:rFonts w:ascii="Symbol" w:hAnsi="Symbol" w:hint="default"/>
      </w:rPr>
    </w:lvl>
    <w:lvl w:ilvl="1" w:tplc="1C090003" w:tentative="1">
      <w:start w:val="1"/>
      <w:numFmt w:val="bullet"/>
      <w:lvlText w:val="o"/>
      <w:lvlJc w:val="left"/>
      <w:pPr>
        <w:ind w:left="1481" w:hanging="360"/>
      </w:pPr>
      <w:rPr>
        <w:rFonts w:ascii="Courier New" w:hAnsi="Courier New" w:cs="Courier New" w:hint="default"/>
      </w:rPr>
    </w:lvl>
    <w:lvl w:ilvl="2" w:tplc="1C090005" w:tentative="1">
      <w:start w:val="1"/>
      <w:numFmt w:val="bullet"/>
      <w:lvlText w:val=""/>
      <w:lvlJc w:val="left"/>
      <w:pPr>
        <w:ind w:left="2201" w:hanging="360"/>
      </w:pPr>
      <w:rPr>
        <w:rFonts w:ascii="Wingdings" w:hAnsi="Wingdings" w:hint="default"/>
      </w:rPr>
    </w:lvl>
    <w:lvl w:ilvl="3" w:tplc="1C090001" w:tentative="1">
      <w:start w:val="1"/>
      <w:numFmt w:val="bullet"/>
      <w:lvlText w:val=""/>
      <w:lvlJc w:val="left"/>
      <w:pPr>
        <w:ind w:left="2921" w:hanging="360"/>
      </w:pPr>
      <w:rPr>
        <w:rFonts w:ascii="Symbol" w:hAnsi="Symbol" w:hint="default"/>
      </w:rPr>
    </w:lvl>
    <w:lvl w:ilvl="4" w:tplc="1C090003" w:tentative="1">
      <w:start w:val="1"/>
      <w:numFmt w:val="bullet"/>
      <w:lvlText w:val="o"/>
      <w:lvlJc w:val="left"/>
      <w:pPr>
        <w:ind w:left="3641" w:hanging="360"/>
      </w:pPr>
      <w:rPr>
        <w:rFonts w:ascii="Courier New" w:hAnsi="Courier New" w:cs="Courier New" w:hint="default"/>
      </w:rPr>
    </w:lvl>
    <w:lvl w:ilvl="5" w:tplc="1C090005" w:tentative="1">
      <w:start w:val="1"/>
      <w:numFmt w:val="bullet"/>
      <w:lvlText w:val=""/>
      <w:lvlJc w:val="left"/>
      <w:pPr>
        <w:ind w:left="4361" w:hanging="360"/>
      </w:pPr>
      <w:rPr>
        <w:rFonts w:ascii="Wingdings" w:hAnsi="Wingdings" w:hint="default"/>
      </w:rPr>
    </w:lvl>
    <w:lvl w:ilvl="6" w:tplc="1C090001" w:tentative="1">
      <w:start w:val="1"/>
      <w:numFmt w:val="bullet"/>
      <w:lvlText w:val=""/>
      <w:lvlJc w:val="left"/>
      <w:pPr>
        <w:ind w:left="5081" w:hanging="360"/>
      </w:pPr>
      <w:rPr>
        <w:rFonts w:ascii="Symbol" w:hAnsi="Symbol" w:hint="default"/>
      </w:rPr>
    </w:lvl>
    <w:lvl w:ilvl="7" w:tplc="1C090003" w:tentative="1">
      <w:start w:val="1"/>
      <w:numFmt w:val="bullet"/>
      <w:lvlText w:val="o"/>
      <w:lvlJc w:val="left"/>
      <w:pPr>
        <w:ind w:left="5801" w:hanging="360"/>
      </w:pPr>
      <w:rPr>
        <w:rFonts w:ascii="Courier New" w:hAnsi="Courier New" w:cs="Courier New" w:hint="default"/>
      </w:rPr>
    </w:lvl>
    <w:lvl w:ilvl="8" w:tplc="1C090005" w:tentative="1">
      <w:start w:val="1"/>
      <w:numFmt w:val="bullet"/>
      <w:lvlText w:val=""/>
      <w:lvlJc w:val="left"/>
      <w:pPr>
        <w:ind w:left="6521" w:hanging="360"/>
      </w:pPr>
      <w:rPr>
        <w:rFonts w:ascii="Wingdings" w:hAnsi="Wingdings" w:hint="default"/>
      </w:rPr>
    </w:lvl>
  </w:abstractNum>
  <w:abstractNum w:abstractNumId="1">
    <w:nsid w:val="03697521"/>
    <w:multiLevelType w:val="hybridMultilevel"/>
    <w:tmpl w:val="0882A05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1272450B"/>
    <w:multiLevelType w:val="hybridMultilevel"/>
    <w:tmpl w:val="EAB600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135A1D33"/>
    <w:multiLevelType w:val="hybridMultilevel"/>
    <w:tmpl w:val="AD7E6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923BF0"/>
    <w:multiLevelType w:val="hybridMultilevel"/>
    <w:tmpl w:val="2FE0F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1A6685"/>
    <w:multiLevelType w:val="hybridMultilevel"/>
    <w:tmpl w:val="004A82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38756F"/>
    <w:multiLevelType w:val="hybridMultilevel"/>
    <w:tmpl w:val="BF1E560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nsid w:val="17D8764E"/>
    <w:multiLevelType w:val="hybridMultilevel"/>
    <w:tmpl w:val="EFB81D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8722F2"/>
    <w:multiLevelType w:val="hybridMultilevel"/>
    <w:tmpl w:val="97062A54"/>
    <w:lvl w:ilvl="0" w:tplc="04090001">
      <w:start w:val="1"/>
      <w:numFmt w:val="bullet"/>
      <w:lvlText w:val=""/>
      <w:lvlJc w:val="left"/>
      <w:pPr>
        <w:ind w:left="779" w:hanging="360"/>
      </w:pPr>
      <w:rPr>
        <w:rFonts w:ascii="Symbol" w:hAnsi="Symbol"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9">
    <w:nsid w:val="18C860A3"/>
    <w:multiLevelType w:val="hybridMultilevel"/>
    <w:tmpl w:val="4FA83C1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nsid w:val="1A13775D"/>
    <w:multiLevelType w:val="hybridMultilevel"/>
    <w:tmpl w:val="6E78525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nsid w:val="1E32181B"/>
    <w:multiLevelType w:val="hybridMultilevel"/>
    <w:tmpl w:val="D01084C0"/>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21711991"/>
    <w:multiLevelType w:val="hybridMultilevel"/>
    <w:tmpl w:val="235E282E"/>
    <w:lvl w:ilvl="0" w:tplc="1C090001">
      <w:start w:val="1"/>
      <w:numFmt w:val="bullet"/>
      <w:lvlText w:val=""/>
      <w:lvlJc w:val="left"/>
      <w:pPr>
        <w:ind w:left="473" w:hanging="360"/>
      </w:pPr>
      <w:rPr>
        <w:rFonts w:ascii="Symbol" w:hAnsi="Symbol" w:hint="default"/>
      </w:rPr>
    </w:lvl>
    <w:lvl w:ilvl="1" w:tplc="1C090003" w:tentative="1">
      <w:start w:val="1"/>
      <w:numFmt w:val="bullet"/>
      <w:lvlText w:val="o"/>
      <w:lvlJc w:val="left"/>
      <w:pPr>
        <w:ind w:left="1193" w:hanging="360"/>
      </w:pPr>
      <w:rPr>
        <w:rFonts w:ascii="Courier New" w:hAnsi="Courier New" w:cs="Courier New" w:hint="default"/>
      </w:rPr>
    </w:lvl>
    <w:lvl w:ilvl="2" w:tplc="1C090005" w:tentative="1">
      <w:start w:val="1"/>
      <w:numFmt w:val="bullet"/>
      <w:lvlText w:val=""/>
      <w:lvlJc w:val="left"/>
      <w:pPr>
        <w:ind w:left="1913" w:hanging="360"/>
      </w:pPr>
      <w:rPr>
        <w:rFonts w:ascii="Wingdings" w:hAnsi="Wingdings" w:hint="default"/>
      </w:rPr>
    </w:lvl>
    <w:lvl w:ilvl="3" w:tplc="1C090001" w:tentative="1">
      <w:start w:val="1"/>
      <w:numFmt w:val="bullet"/>
      <w:lvlText w:val=""/>
      <w:lvlJc w:val="left"/>
      <w:pPr>
        <w:ind w:left="2633" w:hanging="360"/>
      </w:pPr>
      <w:rPr>
        <w:rFonts w:ascii="Symbol" w:hAnsi="Symbol" w:hint="default"/>
      </w:rPr>
    </w:lvl>
    <w:lvl w:ilvl="4" w:tplc="1C090003" w:tentative="1">
      <w:start w:val="1"/>
      <w:numFmt w:val="bullet"/>
      <w:lvlText w:val="o"/>
      <w:lvlJc w:val="left"/>
      <w:pPr>
        <w:ind w:left="3353" w:hanging="360"/>
      </w:pPr>
      <w:rPr>
        <w:rFonts w:ascii="Courier New" w:hAnsi="Courier New" w:cs="Courier New" w:hint="default"/>
      </w:rPr>
    </w:lvl>
    <w:lvl w:ilvl="5" w:tplc="1C090005" w:tentative="1">
      <w:start w:val="1"/>
      <w:numFmt w:val="bullet"/>
      <w:lvlText w:val=""/>
      <w:lvlJc w:val="left"/>
      <w:pPr>
        <w:ind w:left="4073" w:hanging="360"/>
      </w:pPr>
      <w:rPr>
        <w:rFonts w:ascii="Wingdings" w:hAnsi="Wingdings" w:hint="default"/>
      </w:rPr>
    </w:lvl>
    <w:lvl w:ilvl="6" w:tplc="1C090001" w:tentative="1">
      <w:start w:val="1"/>
      <w:numFmt w:val="bullet"/>
      <w:lvlText w:val=""/>
      <w:lvlJc w:val="left"/>
      <w:pPr>
        <w:ind w:left="4793" w:hanging="360"/>
      </w:pPr>
      <w:rPr>
        <w:rFonts w:ascii="Symbol" w:hAnsi="Symbol" w:hint="default"/>
      </w:rPr>
    </w:lvl>
    <w:lvl w:ilvl="7" w:tplc="1C090003" w:tentative="1">
      <w:start w:val="1"/>
      <w:numFmt w:val="bullet"/>
      <w:lvlText w:val="o"/>
      <w:lvlJc w:val="left"/>
      <w:pPr>
        <w:ind w:left="5513" w:hanging="360"/>
      </w:pPr>
      <w:rPr>
        <w:rFonts w:ascii="Courier New" w:hAnsi="Courier New" w:cs="Courier New" w:hint="default"/>
      </w:rPr>
    </w:lvl>
    <w:lvl w:ilvl="8" w:tplc="1C090005" w:tentative="1">
      <w:start w:val="1"/>
      <w:numFmt w:val="bullet"/>
      <w:lvlText w:val=""/>
      <w:lvlJc w:val="left"/>
      <w:pPr>
        <w:ind w:left="6233" w:hanging="360"/>
      </w:pPr>
      <w:rPr>
        <w:rFonts w:ascii="Wingdings" w:hAnsi="Wingdings" w:hint="default"/>
      </w:rPr>
    </w:lvl>
  </w:abstractNum>
  <w:abstractNum w:abstractNumId="13">
    <w:nsid w:val="21F01A64"/>
    <w:multiLevelType w:val="hybridMultilevel"/>
    <w:tmpl w:val="344CA55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nsid w:val="27661FCA"/>
    <w:multiLevelType w:val="hybridMultilevel"/>
    <w:tmpl w:val="F738C1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FD29F9"/>
    <w:multiLevelType w:val="hybridMultilevel"/>
    <w:tmpl w:val="B4802D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31317301"/>
    <w:multiLevelType w:val="hybridMultilevel"/>
    <w:tmpl w:val="1624CDD4"/>
    <w:lvl w:ilvl="0" w:tplc="1C090005">
      <w:start w:val="1"/>
      <w:numFmt w:val="bullet"/>
      <w:lvlText w:val=""/>
      <w:lvlJc w:val="left"/>
      <w:pPr>
        <w:ind w:left="360" w:hanging="360"/>
      </w:pPr>
      <w:rPr>
        <w:rFonts w:ascii="Wingdings" w:hAnsi="Wingdings" w:hint="default"/>
      </w:rPr>
    </w:lvl>
    <w:lvl w:ilvl="1" w:tplc="1C090005">
      <w:start w:val="1"/>
      <w:numFmt w:val="bullet"/>
      <w:lvlText w:val=""/>
      <w:lvlJc w:val="left"/>
      <w:pPr>
        <w:ind w:left="1080" w:hanging="360"/>
      </w:pPr>
      <w:rPr>
        <w:rFonts w:ascii="Wingdings" w:hAnsi="Wingdings"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7">
    <w:nsid w:val="340326F3"/>
    <w:multiLevelType w:val="hybridMultilevel"/>
    <w:tmpl w:val="DA6CFE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39E36C15"/>
    <w:multiLevelType w:val="hybridMultilevel"/>
    <w:tmpl w:val="7E3AE2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FA36D7"/>
    <w:multiLevelType w:val="hybridMultilevel"/>
    <w:tmpl w:val="31B41AB0"/>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26C74B8"/>
    <w:multiLevelType w:val="hybridMultilevel"/>
    <w:tmpl w:val="09E0257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1">
    <w:nsid w:val="49853494"/>
    <w:multiLevelType w:val="hybridMultilevel"/>
    <w:tmpl w:val="B78AC40C"/>
    <w:lvl w:ilvl="0" w:tplc="1C090001">
      <w:start w:val="1"/>
      <w:numFmt w:val="bullet"/>
      <w:lvlText w:val=""/>
      <w:lvlJc w:val="left"/>
      <w:pPr>
        <w:ind w:left="1460" w:hanging="360"/>
      </w:pPr>
      <w:rPr>
        <w:rFonts w:ascii="Symbol" w:hAnsi="Symbol" w:hint="default"/>
      </w:rPr>
    </w:lvl>
    <w:lvl w:ilvl="1" w:tplc="1C090003" w:tentative="1">
      <w:start w:val="1"/>
      <w:numFmt w:val="bullet"/>
      <w:lvlText w:val="o"/>
      <w:lvlJc w:val="left"/>
      <w:pPr>
        <w:ind w:left="2180" w:hanging="360"/>
      </w:pPr>
      <w:rPr>
        <w:rFonts w:ascii="Courier New" w:hAnsi="Courier New" w:cs="Courier New" w:hint="default"/>
      </w:rPr>
    </w:lvl>
    <w:lvl w:ilvl="2" w:tplc="1C090005" w:tentative="1">
      <w:start w:val="1"/>
      <w:numFmt w:val="bullet"/>
      <w:lvlText w:val=""/>
      <w:lvlJc w:val="left"/>
      <w:pPr>
        <w:ind w:left="2900" w:hanging="360"/>
      </w:pPr>
      <w:rPr>
        <w:rFonts w:ascii="Wingdings" w:hAnsi="Wingdings" w:hint="default"/>
      </w:rPr>
    </w:lvl>
    <w:lvl w:ilvl="3" w:tplc="1C090001" w:tentative="1">
      <w:start w:val="1"/>
      <w:numFmt w:val="bullet"/>
      <w:lvlText w:val=""/>
      <w:lvlJc w:val="left"/>
      <w:pPr>
        <w:ind w:left="3620" w:hanging="360"/>
      </w:pPr>
      <w:rPr>
        <w:rFonts w:ascii="Symbol" w:hAnsi="Symbol" w:hint="default"/>
      </w:rPr>
    </w:lvl>
    <w:lvl w:ilvl="4" w:tplc="1C090003" w:tentative="1">
      <w:start w:val="1"/>
      <w:numFmt w:val="bullet"/>
      <w:lvlText w:val="o"/>
      <w:lvlJc w:val="left"/>
      <w:pPr>
        <w:ind w:left="4340" w:hanging="360"/>
      </w:pPr>
      <w:rPr>
        <w:rFonts w:ascii="Courier New" w:hAnsi="Courier New" w:cs="Courier New" w:hint="default"/>
      </w:rPr>
    </w:lvl>
    <w:lvl w:ilvl="5" w:tplc="1C090005" w:tentative="1">
      <w:start w:val="1"/>
      <w:numFmt w:val="bullet"/>
      <w:lvlText w:val=""/>
      <w:lvlJc w:val="left"/>
      <w:pPr>
        <w:ind w:left="5060" w:hanging="360"/>
      </w:pPr>
      <w:rPr>
        <w:rFonts w:ascii="Wingdings" w:hAnsi="Wingdings" w:hint="default"/>
      </w:rPr>
    </w:lvl>
    <w:lvl w:ilvl="6" w:tplc="1C090001" w:tentative="1">
      <w:start w:val="1"/>
      <w:numFmt w:val="bullet"/>
      <w:lvlText w:val=""/>
      <w:lvlJc w:val="left"/>
      <w:pPr>
        <w:ind w:left="5780" w:hanging="360"/>
      </w:pPr>
      <w:rPr>
        <w:rFonts w:ascii="Symbol" w:hAnsi="Symbol" w:hint="default"/>
      </w:rPr>
    </w:lvl>
    <w:lvl w:ilvl="7" w:tplc="1C090003" w:tentative="1">
      <w:start w:val="1"/>
      <w:numFmt w:val="bullet"/>
      <w:lvlText w:val="o"/>
      <w:lvlJc w:val="left"/>
      <w:pPr>
        <w:ind w:left="6500" w:hanging="360"/>
      </w:pPr>
      <w:rPr>
        <w:rFonts w:ascii="Courier New" w:hAnsi="Courier New" w:cs="Courier New" w:hint="default"/>
      </w:rPr>
    </w:lvl>
    <w:lvl w:ilvl="8" w:tplc="1C090005" w:tentative="1">
      <w:start w:val="1"/>
      <w:numFmt w:val="bullet"/>
      <w:lvlText w:val=""/>
      <w:lvlJc w:val="left"/>
      <w:pPr>
        <w:ind w:left="7220" w:hanging="360"/>
      </w:pPr>
      <w:rPr>
        <w:rFonts w:ascii="Wingdings" w:hAnsi="Wingdings" w:hint="default"/>
      </w:rPr>
    </w:lvl>
  </w:abstractNum>
  <w:abstractNum w:abstractNumId="22">
    <w:nsid w:val="569C6FCD"/>
    <w:multiLevelType w:val="hybridMultilevel"/>
    <w:tmpl w:val="CC7E85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nsid w:val="56A36954"/>
    <w:multiLevelType w:val="hybridMultilevel"/>
    <w:tmpl w:val="38A6C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82964FF"/>
    <w:multiLevelType w:val="hybridMultilevel"/>
    <w:tmpl w:val="463CFB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5CD647C4"/>
    <w:multiLevelType w:val="hybridMultilevel"/>
    <w:tmpl w:val="C9FEC9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CC08FB"/>
    <w:multiLevelType w:val="hybridMultilevel"/>
    <w:tmpl w:val="51D2782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7">
    <w:nsid w:val="62117467"/>
    <w:multiLevelType w:val="hybridMultilevel"/>
    <w:tmpl w:val="ABE85F3A"/>
    <w:lvl w:ilvl="0" w:tplc="8146C8C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43873C8"/>
    <w:multiLevelType w:val="hybridMultilevel"/>
    <w:tmpl w:val="279020FA"/>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6D83181"/>
    <w:multiLevelType w:val="hybridMultilevel"/>
    <w:tmpl w:val="CDFE0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8D17AA9"/>
    <w:multiLevelType w:val="hybridMultilevel"/>
    <w:tmpl w:val="38DE0F1A"/>
    <w:lvl w:ilvl="0" w:tplc="04DCD828">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nsid w:val="696214E2"/>
    <w:multiLevelType w:val="hybridMultilevel"/>
    <w:tmpl w:val="9920E0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nsid w:val="6A6C6DDF"/>
    <w:multiLevelType w:val="hybridMultilevel"/>
    <w:tmpl w:val="9D16CDB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3">
    <w:nsid w:val="6C694CAF"/>
    <w:multiLevelType w:val="hybridMultilevel"/>
    <w:tmpl w:val="3110B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9866E9"/>
    <w:multiLevelType w:val="hybridMultilevel"/>
    <w:tmpl w:val="9C02A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5273C7B"/>
    <w:multiLevelType w:val="hybridMultilevel"/>
    <w:tmpl w:val="020A9D52"/>
    <w:lvl w:ilvl="0" w:tplc="5CEEAA4E">
      <w:start w:val="31"/>
      <w:numFmt w:val="bullet"/>
      <w:lvlText w:val="-"/>
      <w:lvlJc w:val="left"/>
      <w:pPr>
        <w:ind w:left="740" w:hanging="360"/>
      </w:pPr>
      <w:rPr>
        <w:rFonts w:ascii="Arial Narrow" w:eastAsia="Times New Roman" w:hAnsi="Arial Narrow" w:cs="Times New Roman" w:hint="default"/>
      </w:rPr>
    </w:lvl>
    <w:lvl w:ilvl="1" w:tplc="1C090003" w:tentative="1">
      <w:start w:val="1"/>
      <w:numFmt w:val="bullet"/>
      <w:lvlText w:val="o"/>
      <w:lvlJc w:val="left"/>
      <w:pPr>
        <w:ind w:left="1460" w:hanging="360"/>
      </w:pPr>
      <w:rPr>
        <w:rFonts w:ascii="Courier New" w:hAnsi="Courier New" w:cs="Courier New" w:hint="default"/>
      </w:rPr>
    </w:lvl>
    <w:lvl w:ilvl="2" w:tplc="1C090005" w:tentative="1">
      <w:start w:val="1"/>
      <w:numFmt w:val="bullet"/>
      <w:lvlText w:val=""/>
      <w:lvlJc w:val="left"/>
      <w:pPr>
        <w:ind w:left="2180" w:hanging="360"/>
      </w:pPr>
      <w:rPr>
        <w:rFonts w:ascii="Wingdings" w:hAnsi="Wingdings" w:hint="default"/>
      </w:rPr>
    </w:lvl>
    <w:lvl w:ilvl="3" w:tplc="1C090001" w:tentative="1">
      <w:start w:val="1"/>
      <w:numFmt w:val="bullet"/>
      <w:lvlText w:val=""/>
      <w:lvlJc w:val="left"/>
      <w:pPr>
        <w:ind w:left="2900" w:hanging="360"/>
      </w:pPr>
      <w:rPr>
        <w:rFonts w:ascii="Symbol" w:hAnsi="Symbol" w:hint="default"/>
      </w:rPr>
    </w:lvl>
    <w:lvl w:ilvl="4" w:tplc="1C090003" w:tentative="1">
      <w:start w:val="1"/>
      <w:numFmt w:val="bullet"/>
      <w:lvlText w:val="o"/>
      <w:lvlJc w:val="left"/>
      <w:pPr>
        <w:ind w:left="3620" w:hanging="360"/>
      </w:pPr>
      <w:rPr>
        <w:rFonts w:ascii="Courier New" w:hAnsi="Courier New" w:cs="Courier New" w:hint="default"/>
      </w:rPr>
    </w:lvl>
    <w:lvl w:ilvl="5" w:tplc="1C090005" w:tentative="1">
      <w:start w:val="1"/>
      <w:numFmt w:val="bullet"/>
      <w:lvlText w:val=""/>
      <w:lvlJc w:val="left"/>
      <w:pPr>
        <w:ind w:left="4340" w:hanging="360"/>
      </w:pPr>
      <w:rPr>
        <w:rFonts w:ascii="Wingdings" w:hAnsi="Wingdings" w:hint="default"/>
      </w:rPr>
    </w:lvl>
    <w:lvl w:ilvl="6" w:tplc="1C090001" w:tentative="1">
      <w:start w:val="1"/>
      <w:numFmt w:val="bullet"/>
      <w:lvlText w:val=""/>
      <w:lvlJc w:val="left"/>
      <w:pPr>
        <w:ind w:left="5060" w:hanging="360"/>
      </w:pPr>
      <w:rPr>
        <w:rFonts w:ascii="Symbol" w:hAnsi="Symbol" w:hint="default"/>
      </w:rPr>
    </w:lvl>
    <w:lvl w:ilvl="7" w:tplc="1C090003" w:tentative="1">
      <w:start w:val="1"/>
      <w:numFmt w:val="bullet"/>
      <w:lvlText w:val="o"/>
      <w:lvlJc w:val="left"/>
      <w:pPr>
        <w:ind w:left="5780" w:hanging="360"/>
      </w:pPr>
      <w:rPr>
        <w:rFonts w:ascii="Courier New" w:hAnsi="Courier New" w:cs="Courier New" w:hint="default"/>
      </w:rPr>
    </w:lvl>
    <w:lvl w:ilvl="8" w:tplc="1C090005" w:tentative="1">
      <w:start w:val="1"/>
      <w:numFmt w:val="bullet"/>
      <w:lvlText w:val=""/>
      <w:lvlJc w:val="left"/>
      <w:pPr>
        <w:ind w:left="6500" w:hanging="360"/>
      </w:pPr>
      <w:rPr>
        <w:rFonts w:ascii="Wingdings" w:hAnsi="Wingdings" w:hint="default"/>
      </w:rPr>
    </w:lvl>
  </w:abstractNum>
  <w:abstractNum w:abstractNumId="36">
    <w:nsid w:val="75AF0426"/>
    <w:multiLevelType w:val="hybridMultilevel"/>
    <w:tmpl w:val="C862E614"/>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7">
    <w:nsid w:val="789534ED"/>
    <w:multiLevelType w:val="hybridMultilevel"/>
    <w:tmpl w:val="45262E1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nsid w:val="7B00081C"/>
    <w:multiLevelType w:val="hybridMultilevel"/>
    <w:tmpl w:val="FD4E60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30"/>
  </w:num>
  <w:num w:numId="2">
    <w:abstractNumId w:val="36"/>
  </w:num>
  <w:num w:numId="3">
    <w:abstractNumId w:val="7"/>
  </w:num>
  <w:num w:numId="4">
    <w:abstractNumId w:val="5"/>
  </w:num>
  <w:num w:numId="5">
    <w:abstractNumId w:val="6"/>
  </w:num>
  <w:num w:numId="6">
    <w:abstractNumId w:val="8"/>
  </w:num>
  <w:num w:numId="7">
    <w:abstractNumId w:val="33"/>
  </w:num>
  <w:num w:numId="8">
    <w:abstractNumId w:val="23"/>
  </w:num>
  <w:num w:numId="9">
    <w:abstractNumId w:val="4"/>
  </w:num>
  <w:num w:numId="10">
    <w:abstractNumId w:val="14"/>
  </w:num>
  <w:num w:numId="11">
    <w:abstractNumId w:val="15"/>
  </w:num>
  <w:num w:numId="12">
    <w:abstractNumId w:val="20"/>
  </w:num>
  <w:num w:numId="13">
    <w:abstractNumId w:val="32"/>
  </w:num>
  <w:num w:numId="14">
    <w:abstractNumId w:val="2"/>
  </w:num>
  <w:num w:numId="15">
    <w:abstractNumId w:val="35"/>
  </w:num>
  <w:num w:numId="16">
    <w:abstractNumId w:val="21"/>
  </w:num>
  <w:num w:numId="17">
    <w:abstractNumId w:val="12"/>
  </w:num>
  <w:num w:numId="18">
    <w:abstractNumId w:val="37"/>
  </w:num>
  <w:num w:numId="19">
    <w:abstractNumId w:val="29"/>
  </w:num>
  <w:num w:numId="20">
    <w:abstractNumId w:val="25"/>
  </w:num>
  <w:num w:numId="21">
    <w:abstractNumId w:val="18"/>
  </w:num>
  <w:num w:numId="22">
    <w:abstractNumId w:val="34"/>
  </w:num>
  <w:num w:numId="23">
    <w:abstractNumId w:val="38"/>
  </w:num>
  <w:num w:numId="24">
    <w:abstractNumId w:val="19"/>
  </w:num>
  <w:num w:numId="25">
    <w:abstractNumId w:val="28"/>
  </w:num>
  <w:num w:numId="26">
    <w:abstractNumId w:val="22"/>
  </w:num>
  <w:num w:numId="27">
    <w:abstractNumId w:val="17"/>
  </w:num>
  <w:num w:numId="28">
    <w:abstractNumId w:val="3"/>
  </w:num>
  <w:num w:numId="29">
    <w:abstractNumId w:val="27"/>
  </w:num>
  <w:num w:numId="30">
    <w:abstractNumId w:val="11"/>
  </w:num>
  <w:num w:numId="31">
    <w:abstractNumId w:val="10"/>
  </w:num>
  <w:num w:numId="32">
    <w:abstractNumId w:val="1"/>
  </w:num>
  <w:num w:numId="33">
    <w:abstractNumId w:val="0"/>
  </w:num>
  <w:num w:numId="34">
    <w:abstractNumId w:val="26"/>
  </w:num>
  <w:num w:numId="35">
    <w:abstractNumId w:val="13"/>
  </w:num>
  <w:num w:numId="36">
    <w:abstractNumId w:val="9"/>
  </w:num>
  <w:num w:numId="37">
    <w:abstractNumId w:val="31"/>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175"/>
    <w:rsid w:val="00002857"/>
    <w:rsid w:val="000034A8"/>
    <w:rsid w:val="000054C5"/>
    <w:rsid w:val="0000782B"/>
    <w:rsid w:val="00016FFA"/>
    <w:rsid w:val="0001775B"/>
    <w:rsid w:val="00020AB7"/>
    <w:rsid w:val="00022DBE"/>
    <w:rsid w:val="00023FAA"/>
    <w:rsid w:val="00024B1F"/>
    <w:rsid w:val="00026659"/>
    <w:rsid w:val="000273E9"/>
    <w:rsid w:val="0002783B"/>
    <w:rsid w:val="00030992"/>
    <w:rsid w:val="00030C73"/>
    <w:rsid w:val="00030F42"/>
    <w:rsid w:val="00034C05"/>
    <w:rsid w:val="00037D39"/>
    <w:rsid w:val="00040367"/>
    <w:rsid w:val="00047671"/>
    <w:rsid w:val="0004785E"/>
    <w:rsid w:val="00047D4A"/>
    <w:rsid w:val="00050493"/>
    <w:rsid w:val="00050B90"/>
    <w:rsid w:val="00050C0E"/>
    <w:rsid w:val="0005168D"/>
    <w:rsid w:val="00052E8A"/>
    <w:rsid w:val="00060DA9"/>
    <w:rsid w:val="00061A27"/>
    <w:rsid w:val="00065570"/>
    <w:rsid w:val="00065E4C"/>
    <w:rsid w:val="000661EC"/>
    <w:rsid w:val="00067AB5"/>
    <w:rsid w:val="000712BB"/>
    <w:rsid w:val="00071DC9"/>
    <w:rsid w:val="0007488F"/>
    <w:rsid w:val="000778CE"/>
    <w:rsid w:val="00083641"/>
    <w:rsid w:val="0008439F"/>
    <w:rsid w:val="00084458"/>
    <w:rsid w:val="000875C2"/>
    <w:rsid w:val="00090928"/>
    <w:rsid w:val="00090952"/>
    <w:rsid w:val="000917F9"/>
    <w:rsid w:val="0009259F"/>
    <w:rsid w:val="000958A7"/>
    <w:rsid w:val="00095AED"/>
    <w:rsid w:val="00097870"/>
    <w:rsid w:val="000A0040"/>
    <w:rsid w:val="000A178D"/>
    <w:rsid w:val="000A1C38"/>
    <w:rsid w:val="000A4C10"/>
    <w:rsid w:val="000A5490"/>
    <w:rsid w:val="000A5495"/>
    <w:rsid w:val="000A6111"/>
    <w:rsid w:val="000A702E"/>
    <w:rsid w:val="000B106D"/>
    <w:rsid w:val="000B410B"/>
    <w:rsid w:val="000B5EF5"/>
    <w:rsid w:val="000C4E2A"/>
    <w:rsid w:val="000C5756"/>
    <w:rsid w:val="000C61A6"/>
    <w:rsid w:val="000C716D"/>
    <w:rsid w:val="000D1034"/>
    <w:rsid w:val="000D63B7"/>
    <w:rsid w:val="000E0BEB"/>
    <w:rsid w:val="000E19BB"/>
    <w:rsid w:val="000E3C7C"/>
    <w:rsid w:val="000E62F9"/>
    <w:rsid w:val="000E6347"/>
    <w:rsid w:val="000E6CC1"/>
    <w:rsid w:val="000F11BE"/>
    <w:rsid w:val="000F2E91"/>
    <w:rsid w:val="000F3CD6"/>
    <w:rsid w:val="000F3F77"/>
    <w:rsid w:val="000F7962"/>
    <w:rsid w:val="00103F22"/>
    <w:rsid w:val="001047B9"/>
    <w:rsid w:val="001058C5"/>
    <w:rsid w:val="00105A90"/>
    <w:rsid w:val="001078BC"/>
    <w:rsid w:val="00110BA7"/>
    <w:rsid w:val="00111E86"/>
    <w:rsid w:val="001122C0"/>
    <w:rsid w:val="00112587"/>
    <w:rsid w:val="00114F47"/>
    <w:rsid w:val="001176C3"/>
    <w:rsid w:val="001204C4"/>
    <w:rsid w:val="00124CDE"/>
    <w:rsid w:val="00125068"/>
    <w:rsid w:val="001257D1"/>
    <w:rsid w:val="001271A8"/>
    <w:rsid w:val="0013249C"/>
    <w:rsid w:val="001352F9"/>
    <w:rsid w:val="00136919"/>
    <w:rsid w:val="0013699F"/>
    <w:rsid w:val="00136A8C"/>
    <w:rsid w:val="00140DB6"/>
    <w:rsid w:val="00141C1B"/>
    <w:rsid w:val="00141D0C"/>
    <w:rsid w:val="00147FC0"/>
    <w:rsid w:val="00151930"/>
    <w:rsid w:val="00154C35"/>
    <w:rsid w:val="00157522"/>
    <w:rsid w:val="00157ABF"/>
    <w:rsid w:val="00165774"/>
    <w:rsid w:val="001676FA"/>
    <w:rsid w:val="00170DE7"/>
    <w:rsid w:val="00170F27"/>
    <w:rsid w:val="00173978"/>
    <w:rsid w:val="00174058"/>
    <w:rsid w:val="001747FD"/>
    <w:rsid w:val="00174B66"/>
    <w:rsid w:val="00174D12"/>
    <w:rsid w:val="001825A3"/>
    <w:rsid w:val="00183599"/>
    <w:rsid w:val="00183630"/>
    <w:rsid w:val="00186222"/>
    <w:rsid w:val="0018674B"/>
    <w:rsid w:val="00191268"/>
    <w:rsid w:val="00193149"/>
    <w:rsid w:val="001A251F"/>
    <w:rsid w:val="001A3344"/>
    <w:rsid w:val="001A6411"/>
    <w:rsid w:val="001B00DB"/>
    <w:rsid w:val="001B09F6"/>
    <w:rsid w:val="001B14A0"/>
    <w:rsid w:val="001B6321"/>
    <w:rsid w:val="001B647E"/>
    <w:rsid w:val="001C086A"/>
    <w:rsid w:val="001C1572"/>
    <w:rsid w:val="001C1908"/>
    <w:rsid w:val="001C2B20"/>
    <w:rsid w:val="001C3881"/>
    <w:rsid w:val="001C498F"/>
    <w:rsid w:val="001C6197"/>
    <w:rsid w:val="001C6D75"/>
    <w:rsid w:val="001D1227"/>
    <w:rsid w:val="001D1B97"/>
    <w:rsid w:val="001D1FB8"/>
    <w:rsid w:val="001D415B"/>
    <w:rsid w:val="001D4953"/>
    <w:rsid w:val="001D6252"/>
    <w:rsid w:val="001E016E"/>
    <w:rsid w:val="001E372B"/>
    <w:rsid w:val="001E4435"/>
    <w:rsid w:val="001E5317"/>
    <w:rsid w:val="001E63BF"/>
    <w:rsid w:val="001E73D7"/>
    <w:rsid w:val="001F187D"/>
    <w:rsid w:val="001F28D2"/>
    <w:rsid w:val="001F2EF4"/>
    <w:rsid w:val="001F3F6F"/>
    <w:rsid w:val="0020246C"/>
    <w:rsid w:val="00204278"/>
    <w:rsid w:val="0021006B"/>
    <w:rsid w:val="002121A1"/>
    <w:rsid w:val="00213435"/>
    <w:rsid w:val="002140DC"/>
    <w:rsid w:val="00214BC5"/>
    <w:rsid w:val="00217F20"/>
    <w:rsid w:val="00221365"/>
    <w:rsid w:val="0023109D"/>
    <w:rsid w:val="0023611C"/>
    <w:rsid w:val="00236313"/>
    <w:rsid w:val="00244030"/>
    <w:rsid w:val="00245C42"/>
    <w:rsid w:val="00250574"/>
    <w:rsid w:val="00252DD4"/>
    <w:rsid w:val="00253D70"/>
    <w:rsid w:val="0025687F"/>
    <w:rsid w:val="0026128D"/>
    <w:rsid w:val="002619AD"/>
    <w:rsid w:val="0026322C"/>
    <w:rsid w:val="00264763"/>
    <w:rsid w:val="00264B87"/>
    <w:rsid w:val="00264E02"/>
    <w:rsid w:val="00265F07"/>
    <w:rsid w:val="002701A3"/>
    <w:rsid w:val="0027321F"/>
    <w:rsid w:val="00275149"/>
    <w:rsid w:val="00285314"/>
    <w:rsid w:val="00285897"/>
    <w:rsid w:val="00286255"/>
    <w:rsid w:val="0028785D"/>
    <w:rsid w:val="002915BE"/>
    <w:rsid w:val="00292F0D"/>
    <w:rsid w:val="002942AC"/>
    <w:rsid w:val="00297112"/>
    <w:rsid w:val="002972FA"/>
    <w:rsid w:val="002A042B"/>
    <w:rsid w:val="002A0A93"/>
    <w:rsid w:val="002A1936"/>
    <w:rsid w:val="002A2632"/>
    <w:rsid w:val="002A6736"/>
    <w:rsid w:val="002B0DCD"/>
    <w:rsid w:val="002B0EB5"/>
    <w:rsid w:val="002B0F2F"/>
    <w:rsid w:val="002B15A7"/>
    <w:rsid w:val="002B362B"/>
    <w:rsid w:val="002B376D"/>
    <w:rsid w:val="002B3F93"/>
    <w:rsid w:val="002C1471"/>
    <w:rsid w:val="002C1484"/>
    <w:rsid w:val="002C1525"/>
    <w:rsid w:val="002C3DD2"/>
    <w:rsid w:val="002D14A1"/>
    <w:rsid w:val="002D1745"/>
    <w:rsid w:val="002D2CFA"/>
    <w:rsid w:val="002D55F3"/>
    <w:rsid w:val="002D798D"/>
    <w:rsid w:val="002D7C85"/>
    <w:rsid w:val="002E0A45"/>
    <w:rsid w:val="002E13A1"/>
    <w:rsid w:val="002E1561"/>
    <w:rsid w:val="002E2DEA"/>
    <w:rsid w:val="002E72DE"/>
    <w:rsid w:val="002F2353"/>
    <w:rsid w:val="002F3B2D"/>
    <w:rsid w:val="002F451D"/>
    <w:rsid w:val="002F67D8"/>
    <w:rsid w:val="002F68AF"/>
    <w:rsid w:val="002F7F5D"/>
    <w:rsid w:val="00301734"/>
    <w:rsid w:val="00303547"/>
    <w:rsid w:val="003107F3"/>
    <w:rsid w:val="00310A43"/>
    <w:rsid w:val="00314D7C"/>
    <w:rsid w:val="003161A6"/>
    <w:rsid w:val="00317035"/>
    <w:rsid w:val="00324AFD"/>
    <w:rsid w:val="00326A83"/>
    <w:rsid w:val="00330ECE"/>
    <w:rsid w:val="0033408C"/>
    <w:rsid w:val="00335870"/>
    <w:rsid w:val="00341BA7"/>
    <w:rsid w:val="00343126"/>
    <w:rsid w:val="00345B83"/>
    <w:rsid w:val="003464C6"/>
    <w:rsid w:val="00346865"/>
    <w:rsid w:val="003520A6"/>
    <w:rsid w:val="0035214D"/>
    <w:rsid w:val="003536B5"/>
    <w:rsid w:val="00354658"/>
    <w:rsid w:val="0035559C"/>
    <w:rsid w:val="003636D7"/>
    <w:rsid w:val="00364086"/>
    <w:rsid w:val="003653AE"/>
    <w:rsid w:val="003653FB"/>
    <w:rsid w:val="00365864"/>
    <w:rsid w:val="00366570"/>
    <w:rsid w:val="0036682B"/>
    <w:rsid w:val="00372CBF"/>
    <w:rsid w:val="00374452"/>
    <w:rsid w:val="003761BA"/>
    <w:rsid w:val="00376CD1"/>
    <w:rsid w:val="0037717C"/>
    <w:rsid w:val="0037755B"/>
    <w:rsid w:val="0038169D"/>
    <w:rsid w:val="00381C4A"/>
    <w:rsid w:val="003830CF"/>
    <w:rsid w:val="0038317D"/>
    <w:rsid w:val="00384C8C"/>
    <w:rsid w:val="0038698D"/>
    <w:rsid w:val="00390A1F"/>
    <w:rsid w:val="00395F42"/>
    <w:rsid w:val="003A060F"/>
    <w:rsid w:val="003A4342"/>
    <w:rsid w:val="003A5F85"/>
    <w:rsid w:val="003A65DB"/>
    <w:rsid w:val="003B32DF"/>
    <w:rsid w:val="003B4F1A"/>
    <w:rsid w:val="003B6190"/>
    <w:rsid w:val="003B7B6B"/>
    <w:rsid w:val="003C554F"/>
    <w:rsid w:val="003C789A"/>
    <w:rsid w:val="003D472B"/>
    <w:rsid w:val="003D4977"/>
    <w:rsid w:val="003D4ABC"/>
    <w:rsid w:val="003D59B5"/>
    <w:rsid w:val="003D5A3E"/>
    <w:rsid w:val="003D7252"/>
    <w:rsid w:val="003D735D"/>
    <w:rsid w:val="003D7EBF"/>
    <w:rsid w:val="003E0941"/>
    <w:rsid w:val="003E1374"/>
    <w:rsid w:val="003E2F77"/>
    <w:rsid w:val="003E3635"/>
    <w:rsid w:val="003E6AAC"/>
    <w:rsid w:val="003F06F7"/>
    <w:rsid w:val="003F3726"/>
    <w:rsid w:val="003F768D"/>
    <w:rsid w:val="004035F3"/>
    <w:rsid w:val="00407335"/>
    <w:rsid w:val="00407793"/>
    <w:rsid w:val="00411925"/>
    <w:rsid w:val="004146D3"/>
    <w:rsid w:val="00421469"/>
    <w:rsid w:val="00433253"/>
    <w:rsid w:val="00436785"/>
    <w:rsid w:val="0043751B"/>
    <w:rsid w:val="00443C85"/>
    <w:rsid w:val="00450734"/>
    <w:rsid w:val="00451483"/>
    <w:rsid w:val="00456149"/>
    <w:rsid w:val="004566DD"/>
    <w:rsid w:val="00460031"/>
    <w:rsid w:val="00460949"/>
    <w:rsid w:val="004703CB"/>
    <w:rsid w:val="00471307"/>
    <w:rsid w:val="00471604"/>
    <w:rsid w:val="00473EF4"/>
    <w:rsid w:val="00474A3F"/>
    <w:rsid w:val="00475E46"/>
    <w:rsid w:val="00481C26"/>
    <w:rsid w:val="00481D22"/>
    <w:rsid w:val="00481DA2"/>
    <w:rsid w:val="00483175"/>
    <w:rsid w:val="0048604B"/>
    <w:rsid w:val="00491DD5"/>
    <w:rsid w:val="004949B9"/>
    <w:rsid w:val="00495F2E"/>
    <w:rsid w:val="00496C3D"/>
    <w:rsid w:val="00497386"/>
    <w:rsid w:val="004A17F1"/>
    <w:rsid w:val="004A282C"/>
    <w:rsid w:val="004A30BB"/>
    <w:rsid w:val="004A43BD"/>
    <w:rsid w:val="004A46A3"/>
    <w:rsid w:val="004A6D24"/>
    <w:rsid w:val="004A6FA3"/>
    <w:rsid w:val="004B31CB"/>
    <w:rsid w:val="004B4AFF"/>
    <w:rsid w:val="004B54E8"/>
    <w:rsid w:val="004B7CC0"/>
    <w:rsid w:val="004C0AFF"/>
    <w:rsid w:val="004C1DA6"/>
    <w:rsid w:val="004C288D"/>
    <w:rsid w:val="004C421E"/>
    <w:rsid w:val="004C5810"/>
    <w:rsid w:val="004C5CB9"/>
    <w:rsid w:val="004D1787"/>
    <w:rsid w:val="004D73EB"/>
    <w:rsid w:val="004E224E"/>
    <w:rsid w:val="004E284A"/>
    <w:rsid w:val="004E30D7"/>
    <w:rsid w:val="004E4728"/>
    <w:rsid w:val="004E5948"/>
    <w:rsid w:val="004E6422"/>
    <w:rsid w:val="004F04B6"/>
    <w:rsid w:val="004F2BD4"/>
    <w:rsid w:val="004F4086"/>
    <w:rsid w:val="004F45A4"/>
    <w:rsid w:val="004F500E"/>
    <w:rsid w:val="005001CA"/>
    <w:rsid w:val="00502F75"/>
    <w:rsid w:val="005050BD"/>
    <w:rsid w:val="00505919"/>
    <w:rsid w:val="00506495"/>
    <w:rsid w:val="0051260C"/>
    <w:rsid w:val="00512F8B"/>
    <w:rsid w:val="0051537C"/>
    <w:rsid w:val="00516BC8"/>
    <w:rsid w:val="00523583"/>
    <w:rsid w:val="00525252"/>
    <w:rsid w:val="0052611D"/>
    <w:rsid w:val="00527FBE"/>
    <w:rsid w:val="00535378"/>
    <w:rsid w:val="005366F0"/>
    <w:rsid w:val="005404D3"/>
    <w:rsid w:val="00542B06"/>
    <w:rsid w:val="00543D02"/>
    <w:rsid w:val="00547D5A"/>
    <w:rsid w:val="0055068D"/>
    <w:rsid w:val="00550933"/>
    <w:rsid w:val="00556997"/>
    <w:rsid w:val="00557002"/>
    <w:rsid w:val="00557CBE"/>
    <w:rsid w:val="00557F86"/>
    <w:rsid w:val="005647FC"/>
    <w:rsid w:val="005650AE"/>
    <w:rsid w:val="00570B18"/>
    <w:rsid w:val="005719A2"/>
    <w:rsid w:val="00571E11"/>
    <w:rsid w:val="00572089"/>
    <w:rsid w:val="005744AD"/>
    <w:rsid w:val="00576664"/>
    <w:rsid w:val="0057681E"/>
    <w:rsid w:val="00576C7E"/>
    <w:rsid w:val="005838B9"/>
    <w:rsid w:val="005849AC"/>
    <w:rsid w:val="0058561F"/>
    <w:rsid w:val="00592421"/>
    <w:rsid w:val="00592984"/>
    <w:rsid w:val="005A07EA"/>
    <w:rsid w:val="005A126C"/>
    <w:rsid w:val="005A62F0"/>
    <w:rsid w:val="005A72FD"/>
    <w:rsid w:val="005A7AF7"/>
    <w:rsid w:val="005B23A5"/>
    <w:rsid w:val="005B2421"/>
    <w:rsid w:val="005B59A8"/>
    <w:rsid w:val="005B7519"/>
    <w:rsid w:val="005C1ACB"/>
    <w:rsid w:val="005C1C22"/>
    <w:rsid w:val="005C1D2E"/>
    <w:rsid w:val="005C290F"/>
    <w:rsid w:val="005C52E9"/>
    <w:rsid w:val="005D02B8"/>
    <w:rsid w:val="005D11D5"/>
    <w:rsid w:val="005D1616"/>
    <w:rsid w:val="005D1BA4"/>
    <w:rsid w:val="005D33B3"/>
    <w:rsid w:val="005D4244"/>
    <w:rsid w:val="005D42AB"/>
    <w:rsid w:val="005D665C"/>
    <w:rsid w:val="005D6D31"/>
    <w:rsid w:val="005D6FA5"/>
    <w:rsid w:val="005D7F78"/>
    <w:rsid w:val="005E08E3"/>
    <w:rsid w:val="005E12FF"/>
    <w:rsid w:val="005E3A21"/>
    <w:rsid w:val="005E5D80"/>
    <w:rsid w:val="005E7981"/>
    <w:rsid w:val="005F1FC1"/>
    <w:rsid w:val="00600F96"/>
    <w:rsid w:val="0060456B"/>
    <w:rsid w:val="00607704"/>
    <w:rsid w:val="00607E5D"/>
    <w:rsid w:val="00610A23"/>
    <w:rsid w:val="006136AC"/>
    <w:rsid w:val="00614B24"/>
    <w:rsid w:val="00614FA0"/>
    <w:rsid w:val="00616B65"/>
    <w:rsid w:val="00620C7B"/>
    <w:rsid w:val="006253EC"/>
    <w:rsid w:val="00625D4E"/>
    <w:rsid w:val="00627A2E"/>
    <w:rsid w:val="0063181F"/>
    <w:rsid w:val="006347B8"/>
    <w:rsid w:val="0064165C"/>
    <w:rsid w:val="006418FC"/>
    <w:rsid w:val="00641C69"/>
    <w:rsid w:val="0064434F"/>
    <w:rsid w:val="00644AFB"/>
    <w:rsid w:val="00645BE8"/>
    <w:rsid w:val="00646B6C"/>
    <w:rsid w:val="0065074D"/>
    <w:rsid w:val="0065119A"/>
    <w:rsid w:val="006514BC"/>
    <w:rsid w:val="00651945"/>
    <w:rsid w:val="006520FB"/>
    <w:rsid w:val="00652650"/>
    <w:rsid w:val="006529A8"/>
    <w:rsid w:val="00655309"/>
    <w:rsid w:val="0065673B"/>
    <w:rsid w:val="00657C91"/>
    <w:rsid w:val="006605D3"/>
    <w:rsid w:val="00660CF8"/>
    <w:rsid w:val="0066129A"/>
    <w:rsid w:val="006665E2"/>
    <w:rsid w:val="006722F7"/>
    <w:rsid w:val="006727A2"/>
    <w:rsid w:val="0067543B"/>
    <w:rsid w:val="00676A25"/>
    <w:rsid w:val="0068004E"/>
    <w:rsid w:val="006826E1"/>
    <w:rsid w:val="00687CDF"/>
    <w:rsid w:val="0069094E"/>
    <w:rsid w:val="00691F8B"/>
    <w:rsid w:val="006946D5"/>
    <w:rsid w:val="006960F6"/>
    <w:rsid w:val="0069693F"/>
    <w:rsid w:val="00696959"/>
    <w:rsid w:val="006A04F2"/>
    <w:rsid w:val="006A4CE5"/>
    <w:rsid w:val="006A4D14"/>
    <w:rsid w:val="006A7962"/>
    <w:rsid w:val="006B0AAF"/>
    <w:rsid w:val="006B0FCF"/>
    <w:rsid w:val="006B16DF"/>
    <w:rsid w:val="006B336E"/>
    <w:rsid w:val="006B3DA5"/>
    <w:rsid w:val="006B5302"/>
    <w:rsid w:val="006B7B40"/>
    <w:rsid w:val="006C05D0"/>
    <w:rsid w:val="006C10F1"/>
    <w:rsid w:val="006C1459"/>
    <w:rsid w:val="006C268C"/>
    <w:rsid w:val="006C3389"/>
    <w:rsid w:val="006C52E3"/>
    <w:rsid w:val="006C54BF"/>
    <w:rsid w:val="006D6936"/>
    <w:rsid w:val="006D6ECC"/>
    <w:rsid w:val="006E583A"/>
    <w:rsid w:val="006F1C85"/>
    <w:rsid w:val="006F4188"/>
    <w:rsid w:val="007032AD"/>
    <w:rsid w:val="00703BD5"/>
    <w:rsid w:val="0070669A"/>
    <w:rsid w:val="0071143B"/>
    <w:rsid w:val="0071433F"/>
    <w:rsid w:val="00714E57"/>
    <w:rsid w:val="00716ACB"/>
    <w:rsid w:val="0072054F"/>
    <w:rsid w:val="007215C6"/>
    <w:rsid w:val="007257FF"/>
    <w:rsid w:val="00730166"/>
    <w:rsid w:val="00731AA4"/>
    <w:rsid w:val="00732B55"/>
    <w:rsid w:val="00741978"/>
    <w:rsid w:val="00742B2B"/>
    <w:rsid w:val="007455AF"/>
    <w:rsid w:val="00752688"/>
    <w:rsid w:val="007548EE"/>
    <w:rsid w:val="00760009"/>
    <w:rsid w:val="00763ACD"/>
    <w:rsid w:val="0076601E"/>
    <w:rsid w:val="00767C90"/>
    <w:rsid w:val="00770FE9"/>
    <w:rsid w:val="007710AC"/>
    <w:rsid w:val="00771DE4"/>
    <w:rsid w:val="0077265D"/>
    <w:rsid w:val="00774275"/>
    <w:rsid w:val="00774FC2"/>
    <w:rsid w:val="00775BD5"/>
    <w:rsid w:val="00776504"/>
    <w:rsid w:val="00777036"/>
    <w:rsid w:val="00780C77"/>
    <w:rsid w:val="00781A72"/>
    <w:rsid w:val="007832F8"/>
    <w:rsid w:val="007908D7"/>
    <w:rsid w:val="00791E76"/>
    <w:rsid w:val="0079270F"/>
    <w:rsid w:val="0079302F"/>
    <w:rsid w:val="00793274"/>
    <w:rsid w:val="00793746"/>
    <w:rsid w:val="00795D8C"/>
    <w:rsid w:val="00797BA5"/>
    <w:rsid w:val="007A2F95"/>
    <w:rsid w:val="007A415A"/>
    <w:rsid w:val="007A4E8E"/>
    <w:rsid w:val="007A5022"/>
    <w:rsid w:val="007A5FC7"/>
    <w:rsid w:val="007A72B7"/>
    <w:rsid w:val="007B0F90"/>
    <w:rsid w:val="007B17F3"/>
    <w:rsid w:val="007B252E"/>
    <w:rsid w:val="007B32D0"/>
    <w:rsid w:val="007B4D89"/>
    <w:rsid w:val="007B6828"/>
    <w:rsid w:val="007B76F1"/>
    <w:rsid w:val="007B7FC8"/>
    <w:rsid w:val="007C1BAE"/>
    <w:rsid w:val="007C1EF3"/>
    <w:rsid w:val="007C2240"/>
    <w:rsid w:val="007C35A6"/>
    <w:rsid w:val="007C75B1"/>
    <w:rsid w:val="007C7D2A"/>
    <w:rsid w:val="007D120E"/>
    <w:rsid w:val="007D33BE"/>
    <w:rsid w:val="007D646C"/>
    <w:rsid w:val="007D64DD"/>
    <w:rsid w:val="007E74F1"/>
    <w:rsid w:val="007E75B3"/>
    <w:rsid w:val="007F52FC"/>
    <w:rsid w:val="007F5320"/>
    <w:rsid w:val="007F7818"/>
    <w:rsid w:val="00801373"/>
    <w:rsid w:val="0080169A"/>
    <w:rsid w:val="00802A90"/>
    <w:rsid w:val="00804DDD"/>
    <w:rsid w:val="00804EFF"/>
    <w:rsid w:val="0080508E"/>
    <w:rsid w:val="00806051"/>
    <w:rsid w:val="008065AE"/>
    <w:rsid w:val="00813D5A"/>
    <w:rsid w:val="00813EEC"/>
    <w:rsid w:val="008148D2"/>
    <w:rsid w:val="0081597B"/>
    <w:rsid w:val="00817B1D"/>
    <w:rsid w:val="0082103F"/>
    <w:rsid w:val="00821ADE"/>
    <w:rsid w:val="008222A0"/>
    <w:rsid w:val="0082244B"/>
    <w:rsid w:val="0082496A"/>
    <w:rsid w:val="00824C3B"/>
    <w:rsid w:val="00826F28"/>
    <w:rsid w:val="00827E78"/>
    <w:rsid w:val="00833387"/>
    <w:rsid w:val="008354A5"/>
    <w:rsid w:val="00836689"/>
    <w:rsid w:val="00836F1B"/>
    <w:rsid w:val="00837C92"/>
    <w:rsid w:val="00840615"/>
    <w:rsid w:val="00840BF6"/>
    <w:rsid w:val="008411C1"/>
    <w:rsid w:val="00841271"/>
    <w:rsid w:val="0084338F"/>
    <w:rsid w:val="008457CE"/>
    <w:rsid w:val="008523E4"/>
    <w:rsid w:val="008525A7"/>
    <w:rsid w:val="00852D84"/>
    <w:rsid w:val="008531F6"/>
    <w:rsid w:val="00854003"/>
    <w:rsid w:val="00854A73"/>
    <w:rsid w:val="00854F1F"/>
    <w:rsid w:val="00860AFF"/>
    <w:rsid w:val="00860FF5"/>
    <w:rsid w:val="00861160"/>
    <w:rsid w:val="008613D8"/>
    <w:rsid w:val="00867625"/>
    <w:rsid w:val="00871888"/>
    <w:rsid w:val="008735D9"/>
    <w:rsid w:val="008737A2"/>
    <w:rsid w:val="00873ECB"/>
    <w:rsid w:val="00874935"/>
    <w:rsid w:val="008776DE"/>
    <w:rsid w:val="00881C70"/>
    <w:rsid w:val="00883155"/>
    <w:rsid w:val="00883F93"/>
    <w:rsid w:val="0088702D"/>
    <w:rsid w:val="008870E9"/>
    <w:rsid w:val="00887EE7"/>
    <w:rsid w:val="0089031C"/>
    <w:rsid w:val="008927AA"/>
    <w:rsid w:val="00894AC0"/>
    <w:rsid w:val="00894DCF"/>
    <w:rsid w:val="00895EE8"/>
    <w:rsid w:val="008A1DD3"/>
    <w:rsid w:val="008A1E2E"/>
    <w:rsid w:val="008A3913"/>
    <w:rsid w:val="008A6007"/>
    <w:rsid w:val="008A69C6"/>
    <w:rsid w:val="008A6FA0"/>
    <w:rsid w:val="008A7509"/>
    <w:rsid w:val="008A7A0D"/>
    <w:rsid w:val="008B0375"/>
    <w:rsid w:val="008B2AC4"/>
    <w:rsid w:val="008B4E1C"/>
    <w:rsid w:val="008B5F78"/>
    <w:rsid w:val="008B6D6F"/>
    <w:rsid w:val="008B6E0D"/>
    <w:rsid w:val="008B7629"/>
    <w:rsid w:val="008C1010"/>
    <w:rsid w:val="008C380A"/>
    <w:rsid w:val="008C5A80"/>
    <w:rsid w:val="008D2DBB"/>
    <w:rsid w:val="008D36B9"/>
    <w:rsid w:val="008D3832"/>
    <w:rsid w:val="008D3B00"/>
    <w:rsid w:val="008D3B57"/>
    <w:rsid w:val="008D431F"/>
    <w:rsid w:val="008D50E3"/>
    <w:rsid w:val="008E2EAE"/>
    <w:rsid w:val="008E3053"/>
    <w:rsid w:val="008E3A37"/>
    <w:rsid w:val="008E4235"/>
    <w:rsid w:val="008E4F4E"/>
    <w:rsid w:val="008F02CC"/>
    <w:rsid w:val="008F1A2E"/>
    <w:rsid w:val="008F496C"/>
    <w:rsid w:val="009010F5"/>
    <w:rsid w:val="00901694"/>
    <w:rsid w:val="009045A9"/>
    <w:rsid w:val="00905805"/>
    <w:rsid w:val="00906DBE"/>
    <w:rsid w:val="00907134"/>
    <w:rsid w:val="00907B59"/>
    <w:rsid w:val="00911BD4"/>
    <w:rsid w:val="00912F36"/>
    <w:rsid w:val="00914CD0"/>
    <w:rsid w:val="009159E2"/>
    <w:rsid w:val="009168B6"/>
    <w:rsid w:val="00916D97"/>
    <w:rsid w:val="00917365"/>
    <w:rsid w:val="00920A85"/>
    <w:rsid w:val="0092202F"/>
    <w:rsid w:val="00923470"/>
    <w:rsid w:val="009251A3"/>
    <w:rsid w:val="00926949"/>
    <w:rsid w:val="00927019"/>
    <w:rsid w:val="00927484"/>
    <w:rsid w:val="00931A67"/>
    <w:rsid w:val="0093289A"/>
    <w:rsid w:val="00932A83"/>
    <w:rsid w:val="009349B9"/>
    <w:rsid w:val="0093511E"/>
    <w:rsid w:val="0093513E"/>
    <w:rsid w:val="00937948"/>
    <w:rsid w:val="009408A4"/>
    <w:rsid w:val="009415F6"/>
    <w:rsid w:val="009429C0"/>
    <w:rsid w:val="00944AD8"/>
    <w:rsid w:val="00947C8C"/>
    <w:rsid w:val="009508E0"/>
    <w:rsid w:val="0095356B"/>
    <w:rsid w:val="00953A61"/>
    <w:rsid w:val="009542C3"/>
    <w:rsid w:val="009576A1"/>
    <w:rsid w:val="009600D7"/>
    <w:rsid w:val="00961BDA"/>
    <w:rsid w:val="00962EFA"/>
    <w:rsid w:val="00966409"/>
    <w:rsid w:val="00966C14"/>
    <w:rsid w:val="00970DA7"/>
    <w:rsid w:val="00976FC4"/>
    <w:rsid w:val="00986995"/>
    <w:rsid w:val="00987EE0"/>
    <w:rsid w:val="0099503B"/>
    <w:rsid w:val="00997ED9"/>
    <w:rsid w:val="009A19B7"/>
    <w:rsid w:val="009A1DB2"/>
    <w:rsid w:val="009A380D"/>
    <w:rsid w:val="009B20A5"/>
    <w:rsid w:val="009B3D3E"/>
    <w:rsid w:val="009B3EA0"/>
    <w:rsid w:val="009B42F8"/>
    <w:rsid w:val="009B4BE8"/>
    <w:rsid w:val="009B656B"/>
    <w:rsid w:val="009B7185"/>
    <w:rsid w:val="009B7F9A"/>
    <w:rsid w:val="009C1B69"/>
    <w:rsid w:val="009C6884"/>
    <w:rsid w:val="009C7107"/>
    <w:rsid w:val="009D22AF"/>
    <w:rsid w:val="009D4A54"/>
    <w:rsid w:val="009D5627"/>
    <w:rsid w:val="009D5857"/>
    <w:rsid w:val="009D7F8C"/>
    <w:rsid w:val="009E225F"/>
    <w:rsid w:val="009E3B85"/>
    <w:rsid w:val="009E4708"/>
    <w:rsid w:val="009E4DED"/>
    <w:rsid w:val="009E67F5"/>
    <w:rsid w:val="009E6A14"/>
    <w:rsid w:val="009E6C8E"/>
    <w:rsid w:val="009E7829"/>
    <w:rsid w:val="009F2077"/>
    <w:rsid w:val="009F2FCA"/>
    <w:rsid w:val="009F5FF9"/>
    <w:rsid w:val="009F60B6"/>
    <w:rsid w:val="009F6519"/>
    <w:rsid w:val="00A00846"/>
    <w:rsid w:val="00A03781"/>
    <w:rsid w:val="00A04550"/>
    <w:rsid w:val="00A05FC4"/>
    <w:rsid w:val="00A07974"/>
    <w:rsid w:val="00A10B99"/>
    <w:rsid w:val="00A122B0"/>
    <w:rsid w:val="00A143AB"/>
    <w:rsid w:val="00A2070B"/>
    <w:rsid w:val="00A215E0"/>
    <w:rsid w:val="00A258FB"/>
    <w:rsid w:val="00A26817"/>
    <w:rsid w:val="00A2756B"/>
    <w:rsid w:val="00A279D3"/>
    <w:rsid w:val="00A35B13"/>
    <w:rsid w:val="00A360A4"/>
    <w:rsid w:val="00A361CF"/>
    <w:rsid w:val="00A3728A"/>
    <w:rsid w:val="00A409CB"/>
    <w:rsid w:val="00A43541"/>
    <w:rsid w:val="00A44F04"/>
    <w:rsid w:val="00A462A7"/>
    <w:rsid w:val="00A507C0"/>
    <w:rsid w:val="00A5271F"/>
    <w:rsid w:val="00A60B1B"/>
    <w:rsid w:val="00A61C64"/>
    <w:rsid w:val="00A642FB"/>
    <w:rsid w:val="00A64A69"/>
    <w:rsid w:val="00A670AB"/>
    <w:rsid w:val="00A7200E"/>
    <w:rsid w:val="00A77731"/>
    <w:rsid w:val="00A81A2D"/>
    <w:rsid w:val="00A8200A"/>
    <w:rsid w:val="00A87F32"/>
    <w:rsid w:val="00A96A93"/>
    <w:rsid w:val="00A96F3C"/>
    <w:rsid w:val="00AA37BC"/>
    <w:rsid w:val="00AA6B9F"/>
    <w:rsid w:val="00AA6DF3"/>
    <w:rsid w:val="00AA6F1A"/>
    <w:rsid w:val="00AB3FA3"/>
    <w:rsid w:val="00AB6945"/>
    <w:rsid w:val="00AB6AA0"/>
    <w:rsid w:val="00AB72C0"/>
    <w:rsid w:val="00AB7CE5"/>
    <w:rsid w:val="00AB7F38"/>
    <w:rsid w:val="00AC132B"/>
    <w:rsid w:val="00AC161A"/>
    <w:rsid w:val="00AC2E29"/>
    <w:rsid w:val="00AC5412"/>
    <w:rsid w:val="00AC5682"/>
    <w:rsid w:val="00AC7BA0"/>
    <w:rsid w:val="00AD3102"/>
    <w:rsid w:val="00AD6476"/>
    <w:rsid w:val="00AD6FA6"/>
    <w:rsid w:val="00AD7FFE"/>
    <w:rsid w:val="00AE486F"/>
    <w:rsid w:val="00AE4C4A"/>
    <w:rsid w:val="00AE55F1"/>
    <w:rsid w:val="00AE5C65"/>
    <w:rsid w:val="00AE6C9E"/>
    <w:rsid w:val="00AE725D"/>
    <w:rsid w:val="00AF0BC1"/>
    <w:rsid w:val="00AF1263"/>
    <w:rsid w:val="00AF23A1"/>
    <w:rsid w:val="00AF2A37"/>
    <w:rsid w:val="00AF3B97"/>
    <w:rsid w:val="00AF4D1B"/>
    <w:rsid w:val="00AF6955"/>
    <w:rsid w:val="00AF74A8"/>
    <w:rsid w:val="00AF7BAB"/>
    <w:rsid w:val="00B03C76"/>
    <w:rsid w:val="00B05797"/>
    <w:rsid w:val="00B05DF7"/>
    <w:rsid w:val="00B07E2C"/>
    <w:rsid w:val="00B11011"/>
    <w:rsid w:val="00B166B4"/>
    <w:rsid w:val="00B16BE2"/>
    <w:rsid w:val="00B16E79"/>
    <w:rsid w:val="00B17CDA"/>
    <w:rsid w:val="00B22791"/>
    <w:rsid w:val="00B23D54"/>
    <w:rsid w:val="00B248AC"/>
    <w:rsid w:val="00B24B1C"/>
    <w:rsid w:val="00B32F24"/>
    <w:rsid w:val="00B40DC7"/>
    <w:rsid w:val="00B47FE4"/>
    <w:rsid w:val="00B53274"/>
    <w:rsid w:val="00B53F96"/>
    <w:rsid w:val="00B556AB"/>
    <w:rsid w:val="00B63894"/>
    <w:rsid w:val="00B6448F"/>
    <w:rsid w:val="00B66924"/>
    <w:rsid w:val="00B67A59"/>
    <w:rsid w:val="00B74493"/>
    <w:rsid w:val="00B74D13"/>
    <w:rsid w:val="00B7550C"/>
    <w:rsid w:val="00B7640A"/>
    <w:rsid w:val="00B766BC"/>
    <w:rsid w:val="00B804C8"/>
    <w:rsid w:val="00B8081D"/>
    <w:rsid w:val="00B83211"/>
    <w:rsid w:val="00B83EA0"/>
    <w:rsid w:val="00B85800"/>
    <w:rsid w:val="00B8691D"/>
    <w:rsid w:val="00B90B6A"/>
    <w:rsid w:val="00B91BEE"/>
    <w:rsid w:val="00B91DB4"/>
    <w:rsid w:val="00B946C9"/>
    <w:rsid w:val="00B97EF7"/>
    <w:rsid w:val="00BA0632"/>
    <w:rsid w:val="00BA2306"/>
    <w:rsid w:val="00BA230F"/>
    <w:rsid w:val="00BA391A"/>
    <w:rsid w:val="00BA486B"/>
    <w:rsid w:val="00BA4888"/>
    <w:rsid w:val="00BA4D1E"/>
    <w:rsid w:val="00BB0E53"/>
    <w:rsid w:val="00BB3320"/>
    <w:rsid w:val="00BB336B"/>
    <w:rsid w:val="00BD09A2"/>
    <w:rsid w:val="00BD3D98"/>
    <w:rsid w:val="00BD4EB1"/>
    <w:rsid w:val="00BD6387"/>
    <w:rsid w:val="00BD7A71"/>
    <w:rsid w:val="00BE20DD"/>
    <w:rsid w:val="00BE3595"/>
    <w:rsid w:val="00BE3636"/>
    <w:rsid w:val="00BE3869"/>
    <w:rsid w:val="00BE4DD3"/>
    <w:rsid w:val="00BE5DE1"/>
    <w:rsid w:val="00BF0043"/>
    <w:rsid w:val="00BF04CA"/>
    <w:rsid w:val="00BF1FA7"/>
    <w:rsid w:val="00BF200D"/>
    <w:rsid w:val="00BF2F6E"/>
    <w:rsid w:val="00BF3B40"/>
    <w:rsid w:val="00BF3F2A"/>
    <w:rsid w:val="00BF41CF"/>
    <w:rsid w:val="00C00DD4"/>
    <w:rsid w:val="00C02613"/>
    <w:rsid w:val="00C02B61"/>
    <w:rsid w:val="00C03F5A"/>
    <w:rsid w:val="00C058E9"/>
    <w:rsid w:val="00C103F0"/>
    <w:rsid w:val="00C10E23"/>
    <w:rsid w:val="00C117BF"/>
    <w:rsid w:val="00C1217D"/>
    <w:rsid w:val="00C151EE"/>
    <w:rsid w:val="00C161FC"/>
    <w:rsid w:val="00C16585"/>
    <w:rsid w:val="00C17B8E"/>
    <w:rsid w:val="00C21A0D"/>
    <w:rsid w:val="00C221A3"/>
    <w:rsid w:val="00C2609A"/>
    <w:rsid w:val="00C26930"/>
    <w:rsid w:val="00C32983"/>
    <w:rsid w:val="00C33FF9"/>
    <w:rsid w:val="00C343A9"/>
    <w:rsid w:val="00C34A85"/>
    <w:rsid w:val="00C41F39"/>
    <w:rsid w:val="00C43825"/>
    <w:rsid w:val="00C513BA"/>
    <w:rsid w:val="00C54D85"/>
    <w:rsid w:val="00C55538"/>
    <w:rsid w:val="00C578A6"/>
    <w:rsid w:val="00C62FF2"/>
    <w:rsid w:val="00C65740"/>
    <w:rsid w:val="00C66263"/>
    <w:rsid w:val="00C71AA1"/>
    <w:rsid w:val="00C75271"/>
    <w:rsid w:val="00C81A56"/>
    <w:rsid w:val="00C81E12"/>
    <w:rsid w:val="00C8398A"/>
    <w:rsid w:val="00C8438F"/>
    <w:rsid w:val="00C857B2"/>
    <w:rsid w:val="00C87182"/>
    <w:rsid w:val="00C938F0"/>
    <w:rsid w:val="00C956F4"/>
    <w:rsid w:val="00C97D32"/>
    <w:rsid w:val="00CA1832"/>
    <w:rsid w:val="00CA24E6"/>
    <w:rsid w:val="00CA47B5"/>
    <w:rsid w:val="00CA7484"/>
    <w:rsid w:val="00CA7F9A"/>
    <w:rsid w:val="00CB17B2"/>
    <w:rsid w:val="00CB294B"/>
    <w:rsid w:val="00CB4202"/>
    <w:rsid w:val="00CB54A5"/>
    <w:rsid w:val="00CC06F9"/>
    <w:rsid w:val="00CC1A04"/>
    <w:rsid w:val="00CC26C8"/>
    <w:rsid w:val="00CC2C1E"/>
    <w:rsid w:val="00CC2CA8"/>
    <w:rsid w:val="00CC3657"/>
    <w:rsid w:val="00CC5B24"/>
    <w:rsid w:val="00CC60B1"/>
    <w:rsid w:val="00CD0004"/>
    <w:rsid w:val="00CD542E"/>
    <w:rsid w:val="00CD7277"/>
    <w:rsid w:val="00CD7F69"/>
    <w:rsid w:val="00CE00B0"/>
    <w:rsid w:val="00CE16C8"/>
    <w:rsid w:val="00CE1EE5"/>
    <w:rsid w:val="00CE2668"/>
    <w:rsid w:val="00CE3599"/>
    <w:rsid w:val="00CE43D5"/>
    <w:rsid w:val="00CE5702"/>
    <w:rsid w:val="00CE62BA"/>
    <w:rsid w:val="00CF13D5"/>
    <w:rsid w:val="00CF6611"/>
    <w:rsid w:val="00CF7EE3"/>
    <w:rsid w:val="00D003C8"/>
    <w:rsid w:val="00D01206"/>
    <w:rsid w:val="00D02507"/>
    <w:rsid w:val="00D02EAE"/>
    <w:rsid w:val="00D03435"/>
    <w:rsid w:val="00D03737"/>
    <w:rsid w:val="00D05DA9"/>
    <w:rsid w:val="00D068D1"/>
    <w:rsid w:val="00D07B4F"/>
    <w:rsid w:val="00D153A1"/>
    <w:rsid w:val="00D16BFA"/>
    <w:rsid w:val="00D17153"/>
    <w:rsid w:val="00D224EE"/>
    <w:rsid w:val="00D22618"/>
    <w:rsid w:val="00D240CC"/>
    <w:rsid w:val="00D244F1"/>
    <w:rsid w:val="00D304EB"/>
    <w:rsid w:val="00D30563"/>
    <w:rsid w:val="00D316B6"/>
    <w:rsid w:val="00D32A05"/>
    <w:rsid w:val="00D357AF"/>
    <w:rsid w:val="00D35A36"/>
    <w:rsid w:val="00D35E34"/>
    <w:rsid w:val="00D36815"/>
    <w:rsid w:val="00D36CC1"/>
    <w:rsid w:val="00D40DCB"/>
    <w:rsid w:val="00D414EF"/>
    <w:rsid w:val="00D42161"/>
    <w:rsid w:val="00D42564"/>
    <w:rsid w:val="00D46EF5"/>
    <w:rsid w:val="00D47E23"/>
    <w:rsid w:val="00D51AE9"/>
    <w:rsid w:val="00D51BD7"/>
    <w:rsid w:val="00D5436E"/>
    <w:rsid w:val="00D608C4"/>
    <w:rsid w:val="00D61B2E"/>
    <w:rsid w:val="00D61BE1"/>
    <w:rsid w:val="00D63264"/>
    <w:rsid w:val="00D63AD9"/>
    <w:rsid w:val="00D6489A"/>
    <w:rsid w:val="00D65E87"/>
    <w:rsid w:val="00D67473"/>
    <w:rsid w:val="00D70573"/>
    <w:rsid w:val="00D71F44"/>
    <w:rsid w:val="00D8380D"/>
    <w:rsid w:val="00D84429"/>
    <w:rsid w:val="00D84D73"/>
    <w:rsid w:val="00D85FF1"/>
    <w:rsid w:val="00D91F85"/>
    <w:rsid w:val="00D925E4"/>
    <w:rsid w:val="00D92E83"/>
    <w:rsid w:val="00D95CD9"/>
    <w:rsid w:val="00DA127C"/>
    <w:rsid w:val="00DA1785"/>
    <w:rsid w:val="00DA2330"/>
    <w:rsid w:val="00DA23AB"/>
    <w:rsid w:val="00DA5B8A"/>
    <w:rsid w:val="00DA7F4B"/>
    <w:rsid w:val="00DB0049"/>
    <w:rsid w:val="00DB50C5"/>
    <w:rsid w:val="00DB514F"/>
    <w:rsid w:val="00DB6497"/>
    <w:rsid w:val="00DC0278"/>
    <w:rsid w:val="00DC275A"/>
    <w:rsid w:val="00DC3A3A"/>
    <w:rsid w:val="00DC43BB"/>
    <w:rsid w:val="00DC4D89"/>
    <w:rsid w:val="00DD0162"/>
    <w:rsid w:val="00DD0CEC"/>
    <w:rsid w:val="00DD0D54"/>
    <w:rsid w:val="00DD2606"/>
    <w:rsid w:val="00DD3361"/>
    <w:rsid w:val="00DD3E9B"/>
    <w:rsid w:val="00DD7B32"/>
    <w:rsid w:val="00DE144A"/>
    <w:rsid w:val="00DE4040"/>
    <w:rsid w:val="00DE4F35"/>
    <w:rsid w:val="00DF1D95"/>
    <w:rsid w:val="00DF38E2"/>
    <w:rsid w:val="00E01805"/>
    <w:rsid w:val="00E034FE"/>
    <w:rsid w:val="00E04938"/>
    <w:rsid w:val="00E05052"/>
    <w:rsid w:val="00E06DFC"/>
    <w:rsid w:val="00E15EAA"/>
    <w:rsid w:val="00E17BB9"/>
    <w:rsid w:val="00E21770"/>
    <w:rsid w:val="00E242A1"/>
    <w:rsid w:val="00E25824"/>
    <w:rsid w:val="00E25DD5"/>
    <w:rsid w:val="00E261B6"/>
    <w:rsid w:val="00E26592"/>
    <w:rsid w:val="00E279C2"/>
    <w:rsid w:val="00E30AC6"/>
    <w:rsid w:val="00E347C3"/>
    <w:rsid w:val="00E34A7A"/>
    <w:rsid w:val="00E372E9"/>
    <w:rsid w:val="00E37348"/>
    <w:rsid w:val="00E400F7"/>
    <w:rsid w:val="00E41A56"/>
    <w:rsid w:val="00E45BC1"/>
    <w:rsid w:val="00E47158"/>
    <w:rsid w:val="00E504AD"/>
    <w:rsid w:val="00E51CC5"/>
    <w:rsid w:val="00E5337E"/>
    <w:rsid w:val="00E54BD1"/>
    <w:rsid w:val="00E57F3F"/>
    <w:rsid w:val="00E60841"/>
    <w:rsid w:val="00E657AC"/>
    <w:rsid w:val="00E668C5"/>
    <w:rsid w:val="00E70387"/>
    <w:rsid w:val="00E71026"/>
    <w:rsid w:val="00E734B5"/>
    <w:rsid w:val="00E746EF"/>
    <w:rsid w:val="00E7542A"/>
    <w:rsid w:val="00E76424"/>
    <w:rsid w:val="00E76E75"/>
    <w:rsid w:val="00E80A60"/>
    <w:rsid w:val="00E815B9"/>
    <w:rsid w:val="00E81979"/>
    <w:rsid w:val="00E84536"/>
    <w:rsid w:val="00E87988"/>
    <w:rsid w:val="00E92BCB"/>
    <w:rsid w:val="00E94A98"/>
    <w:rsid w:val="00EA2C40"/>
    <w:rsid w:val="00EA4EAD"/>
    <w:rsid w:val="00EA4FE2"/>
    <w:rsid w:val="00EA5937"/>
    <w:rsid w:val="00EA71A8"/>
    <w:rsid w:val="00EA76FA"/>
    <w:rsid w:val="00EB15FD"/>
    <w:rsid w:val="00EB1D78"/>
    <w:rsid w:val="00EB35BA"/>
    <w:rsid w:val="00EB3A01"/>
    <w:rsid w:val="00EB3AC1"/>
    <w:rsid w:val="00EB4DBC"/>
    <w:rsid w:val="00EB5787"/>
    <w:rsid w:val="00EB620C"/>
    <w:rsid w:val="00EB641D"/>
    <w:rsid w:val="00EB66AB"/>
    <w:rsid w:val="00EC001E"/>
    <w:rsid w:val="00EC0531"/>
    <w:rsid w:val="00EC06BC"/>
    <w:rsid w:val="00EC19F2"/>
    <w:rsid w:val="00EC3DF6"/>
    <w:rsid w:val="00EC4B53"/>
    <w:rsid w:val="00EC5562"/>
    <w:rsid w:val="00EC6183"/>
    <w:rsid w:val="00EC717B"/>
    <w:rsid w:val="00EE0825"/>
    <w:rsid w:val="00EE7620"/>
    <w:rsid w:val="00EF213D"/>
    <w:rsid w:val="00EF27ED"/>
    <w:rsid w:val="00EF2980"/>
    <w:rsid w:val="00EF33FC"/>
    <w:rsid w:val="00EF590B"/>
    <w:rsid w:val="00EF65DC"/>
    <w:rsid w:val="00F0094E"/>
    <w:rsid w:val="00F010E1"/>
    <w:rsid w:val="00F03E88"/>
    <w:rsid w:val="00F04713"/>
    <w:rsid w:val="00F106D5"/>
    <w:rsid w:val="00F14EEC"/>
    <w:rsid w:val="00F1717B"/>
    <w:rsid w:val="00F23119"/>
    <w:rsid w:val="00F24408"/>
    <w:rsid w:val="00F24D72"/>
    <w:rsid w:val="00F26019"/>
    <w:rsid w:val="00F269DD"/>
    <w:rsid w:val="00F2749C"/>
    <w:rsid w:val="00F3201F"/>
    <w:rsid w:val="00F32178"/>
    <w:rsid w:val="00F412C9"/>
    <w:rsid w:val="00F456A0"/>
    <w:rsid w:val="00F4647B"/>
    <w:rsid w:val="00F47DED"/>
    <w:rsid w:val="00F5192C"/>
    <w:rsid w:val="00F57B5C"/>
    <w:rsid w:val="00F642E3"/>
    <w:rsid w:val="00F64691"/>
    <w:rsid w:val="00F65405"/>
    <w:rsid w:val="00F67DFD"/>
    <w:rsid w:val="00F72FF5"/>
    <w:rsid w:val="00F812A7"/>
    <w:rsid w:val="00F85A80"/>
    <w:rsid w:val="00F87DD6"/>
    <w:rsid w:val="00F94941"/>
    <w:rsid w:val="00F94AA6"/>
    <w:rsid w:val="00FA2FAB"/>
    <w:rsid w:val="00FA38E2"/>
    <w:rsid w:val="00FA48CA"/>
    <w:rsid w:val="00FA4E5B"/>
    <w:rsid w:val="00FA67A5"/>
    <w:rsid w:val="00FA7482"/>
    <w:rsid w:val="00FB1027"/>
    <w:rsid w:val="00FB2991"/>
    <w:rsid w:val="00FB5264"/>
    <w:rsid w:val="00FB5E6A"/>
    <w:rsid w:val="00FC07B3"/>
    <w:rsid w:val="00FC1883"/>
    <w:rsid w:val="00FC337D"/>
    <w:rsid w:val="00FC6E82"/>
    <w:rsid w:val="00FC6FC8"/>
    <w:rsid w:val="00FC7C08"/>
    <w:rsid w:val="00FD50AD"/>
    <w:rsid w:val="00FD622F"/>
    <w:rsid w:val="00FD6507"/>
    <w:rsid w:val="00FD7605"/>
    <w:rsid w:val="00FD7F2E"/>
    <w:rsid w:val="00FE4963"/>
    <w:rsid w:val="00FE7640"/>
    <w:rsid w:val="00FF5E25"/>
    <w:rsid w:val="00FF60F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978"/>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D6936"/>
    <w:rPr>
      <w:rFonts w:ascii="Tahoma" w:hAnsi="Tahoma" w:cs="Tahoma"/>
      <w:sz w:val="16"/>
      <w:szCs w:val="16"/>
    </w:rPr>
  </w:style>
  <w:style w:type="character" w:customStyle="1" w:styleId="BalloonTextChar">
    <w:name w:val="Balloon Text Char"/>
    <w:basedOn w:val="DefaultParagraphFont"/>
    <w:link w:val="BalloonText"/>
    <w:uiPriority w:val="99"/>
    <w:semiHidden/>
    <w:rsid w:val="006D6936"/>
    <w:rPr>
      <w:rFonts w:ascii="Tahoma" w:eastAsia="Times New Roman" w:hAnsi="Tahoma" w:cs="Tahoma"/>
      <w:sz w:val="16"/>
      <w:szCs w:val="16"/>
      <w:lang w:val="en-US"/>
    </w:rPr>
  </w:style>
  <w:style w:type="paragraph" w:styleId="ListParagraph">
    <w:name w:val="List Paragraph"/>
    <w:basedOn w:val="Normal"/>
    <w:uiPriority w:val="34"/>
    <w:qFormat/>
    <w:rsid w:val="00E06DFC"/>
    <w:pPr>
      <w:ind w:left="720"/>
      <w:contextualSpacing/>
    </w:pPr>
  </w:style>
  <w:style w:type="paragraph" w:styleId="Header">
    <w:name w:val="header"/>
    <w:basedOn w:val="Normal"/>
    <w:link w:val="HeaderChar"/>
    <w:uiPriority w:val="99"/>
    <w:unhideWhenUsed/>
    <w:rsid w:val="00BF0043"/>
    <w:pPr>
      <w:tabs>
        <w:tab w:val="center" w:pos="4680"/>
        <w:tab w:val="right" w:pos="9360"/>
      </w:tabs>
    </w:pPr>
  </w:style>
  <w:style w:type="character" w:customStyle="1" w:styleId="HeaderChar">
    <w:name w:val="Header Char"/>
    <w:basedOn w:val="DefaultParagraphFont"/>
    <w:link w:val="Header"/>
    <w:uiPriority w:val="99"/>
    <w:rsid w:val="00BF0043"/>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BF0043"/>
    <w:pPr>
      <w:tabs>
        <w:tab w:val="center" w:pos="4680"/>
        <w:tab w:val="right" w:pos="9360"/>
      </w:tabs>
    </w:pPr>
  </w:style>
  <w:style w:type="character" w:customStyle="1" w:styleId="FooterChar">
    <w:name w:val="Footer Char"/>
    <w:basedOn w:val="DefaultParagraphFont"/>
    <w:link w:val="Footer"/>
    <w:uiPriority w:val="99"/>
    <w:rsid w:val="00BF0043"/>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C97D32"/>
    <w:rPr>
      <w:color w:val="0000FF" w:themeColor="hyperlink"/>
      <w:u w:val="single"/>
    </w:rPr>
  </w:style>
  <w:style w:type="character" w:styleId="FollowedHyperlink">
    <w:name w:val="FollowedHyperlink"/>
    <w:basedOn w:val="DefaultParagraphFont"/>
    <w:uiPriority w:val="99"/>
    <w:semiHidden/>
    <w:unhideWhenUsed/>
    <w:rsid w:val="00AE5C65"/>
    <w:rPr>
      <w:color w:val="800080" w:themeColor="followedHyperlink"/>
      <w:u w:val="single"/>
    </w:rPr>
  </w:style>
  <w:style w:type="table" w:styleId="TableGrid">
    <w:name w:val="Table Grid"/>
    <w:basedOn w:val="TableNormal"/>
    <w:uiPriority w:val="59"/>
    <w:rsid w:val="007A2F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804DDD"/>
    <w:rPr>
      <w:sz w:val="16"/>
      <w:szCs w:val="16"/>
    </w:rPr>
  </w:style>
  <w:style w:type="paragraph" w:styleId="CommentText">
    <w:name w:val="annotation text"/>
    <w:basedOn w:val="Normal"/>
    <w:link w:val="CommentTextChar"/>
    <w:rsid w:val="00804DDD"/>
    <w:rPr>
      <w:sz w:val="20"/>
      <w:szCs w:val="20"/>
    </w:rPr>
  </w:style>
  <w:style w:type="character" w:customStyle="1" w:styleId="CommentTextChar">
    <w:name w:val="Comment Text Char"/>
    <w:basedOn w:val="DefaultParagraphFont"/>
    <w:link w:val="CommentText"/>
    <w:rsid w:val="00804DD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5D1BA4"/>
    <w:rPr>
      <w:b/>
      <w:bCs/>
    </w:rPr>
  </w:style>
  <w:style w:type="character" w:customStyle="1" w:styleId="CommentSubjectChar">
    <w:name w:val="Comment Subject Char"/>
    <w:basedOn w:val="CommentTextChar"/>
    <w:link w:val="CommentSubject"/>
    <w:uiPriority w:val="99"/>
    <w:semiHidden/>
    <w:rsid w:val="005D1BA4"/>
    <w:rPr>
      <w:rFonts w:ascii="Times New Roman" w:eastAsia="Times New Roman" w:hAnsi="Times New Roman" w:cs="Times New Roman"/>
      <w:b/>
      <w:bCs/>
      <w:sz w:val="20"/>
      <w:szCs w:val="20"/>
      <w:lang w:val="en-US"/>
    </w:rPr>
  </w:style>
  <w:style w:type="paragraph" w:styleId="Revision">
    <w:name w:val="Revision"/>
    <w:hidden/>
    <w:uiPriority w:val="99"/>
    <w:semiHidden/>
    <w:rsid w:val="005D1BA4"/>
    <w:pPr>
      <w:spacing w:after="0"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5D33B3"/>
    <w:pPr>
      <w:spacing w:after="0" w:line="240" w:lineRule="auto"/>
    </w:pPr>
    <w:rPr>
      <w:rFonts w:ascii="Times New Roman" w:eastAsia="Times New Roman" w:hAnsi="Times New Roman" w:cs="Times New Roman"/>
      <w:sz w:val="24"/>
      <w:szCs w:val="24"/>
      <w:lang w:val="en-US"/>
    </w:rPr>
  </w:style>
  <w:style w:type="paragraph" w:styleId="BodyText">
    <w:name w:val="Body Text"/>
    <w:basedOn w:val="Normal"/>
    <w:link w:val="BodyTextChar"/>
    <w:semiHidden/>
    <w:unhideWhenUsed/>
    <w:rsid w:val="003830CF"/>
    <w:pPr>
      <w:jc w:val="both"/>
    </w:pPr>
    <w:rPr>
      <w:rFonts w:ascii="Arial" w:hAnsi="Arial" w:cs="Arial"/>
      <w:b/>
      <w:bCs/>
      <w:iCs/>
      <w:szCs w:val="20"/>
    </w:rPr>
  </w:style>
  <w:style w:type="character" w:customStyle="1" w:styleId="BodyTextChar">
    <w:name w:val="Body Text Char"/>
    <w:basedOn w:val="DefaultParagraphFont"/>
    <w:link w:val="BodyText"/>
    <w:semiHidden/>
    <w:rsid w:val="003830CF"/>
    <w:rPr>
      <w:rFonts w:ascii="Arial" w:eastAsia="Times New Roman" w:hAnsi="Arial" w:cs="Arial"/>
      <w:b/>
      <w:bCs/>
      <w:iCs/>
      <w:sz w:val="24"/>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978"/>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D6936"/>
    <w:rPr>
      <w:rFonts w:ascii="Tahoma" w:hAnsi="Tahoma" w:cs="Tahoma"/>
      <w:sz w:val="16"/>
      <w:szCs w:val="16"/>
    </w:rPr>
  </w:style>
  <w:style w:type="character" w:customStyle="1" w:styleId="BalloonTextChar">
    <w:name w:val="Balloon Text Char"/>
    <w:basedOn w:val="DefaultParagraphFont"/>
    <w:link w:val="BalloonText"/>
    <w:uiPriority w:val="99"/>
    <w:semiHidden/>
    <w:rsid w:val="006D6936"/>
    <w:rPr>
      <w:rFonts w:ascii="Tahoma" w:eastAsia="Times New Roman" w:hAnsi="Tahoma" w:cs="Tahoma"/>
      <w:sz w:val="16"/>
      <w:szCs w:val="16"/>
      <w:lang w:val="en-US"/>
    </w:rPr>
  </w:style>
  <w:style w:type="paragraph" w:styleId="ListParagraph">
    <w:name w:val="List Paragraph"/>
    <w:basedOn w:val="Normal"/>
    <w:uiPriority w:val="34"/>
    <w:qFormat/>
    <w:rsid w:val="00E06DFC"/>
    <w:pPr>
      <w:ind w:left="720"/>
      <w:contextualSpacing/>
    </w:pPr>
  </w:style>
  <w:style w:type="paragraph" w:styleId="Header">
    <w:name w:val="header"/>
    <w:basedOn w:val="Normal"/>
    <w:link w:val="HeaderChar"/>
    <w:uiPriority w:val="99"/>
    <w:unhideWhenUsed/>
    <w:rsid w:val="00BF0043"/>
    <w:pPr>
      <w:tabs>
        <w:tab w:val="center" w:pos="4680"/>
        <w:tab w:val="right" w:pos="9360"/>
      </w:tabs>
    </w:pPr>
  </w:style>
  <w:style w:type="character" w:customStyle="1" w:styleId="HeaderChar">
    <w:name w:val="Header Char"/>
    <w:basedOn w:val="DefaultParagraphFont"/>
    <w:link w:val="Header"/>
    <w:uiPriority w:val="99"/>
    <w:rsid w:val="00BF0043"/>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BF0043"/>
    <w:pPr>
      <w:tabs>
        <w:tab w:val="center" w:pos="4680"/>
        <w:tab w:val="right" w:pos="9360"/>
      </w:tabs>
    </w:pPr>
  </w:style>
  <w:style w:type="character" w:customStyle="1" w:styleId="FooterChar">
    <w:name w:val="Footer Char"/>
    <w:basedOn w:val="DefaultParagraphFont"/>
    <w:link w:val="Footer"/>
    <w:uiPriority w:val="99"/>
    <w:rsid w:val="00BF0043"/>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C97D32"/>
    <w:rPr>
      <w:color w:val="0000FF" w:themeColor="hyperlink"/>
      <w:u w:val="single"/>
    </w:rPr>
  </w:style>
  <w:style w:type="character" w:styleId="FollowedHyperlink">
    <w:name w:val="FollowedHyperlink"/>
    <w:basedOn w:val="DefaultParagraphFont"/>
    <w:uiPriority w:val="99"/>
    <w:semiHidden/>
    <w:unhideWhenUsed/>
    <w:rsid w:val="00AE5C65"/>
    <w:rPr>
      <w:color w:val="800080" w:themeColor="followedHyperlink"/>
      <w:u w:val="single"/>
    </w:rPr>
  </w:style>
  <w:style w:type="table" w:styleId="TableGrid">
    <w:name w:val="Table Grid"/>
    <w:basedOn w:val="TableNormal"/>
    <w:uiPriority w:val="59"/>
    <w:rsid w:val="007A2F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804DDD"/>
    <w:rPr>
      <w:sz w:val="16"/>
      <w:szCs w:val="16"/>
    </w:rPr>
  </w:style>
  <w:style w:type="paragraph" w:styleId="CommentText">
    <w:name w:val="annotation text"/>
    <w:basedOn w:val="Normal"/>
    <w:link w:val="CommentTextChar"/>
    <w:rsid w:val="00804DDD"/>
    <w:rPr>
      <w:sz w:val="20"/>
      <w:szCs w:val="20"/>
    </w:rPr>
  </w:style>
  <w:style w:type="character" w:customStyle="1" w:styleId="CommentTextChar">
    <w:name w:val="Comment Text Char"/>
    <w:basedOn w:val="DefaultParagraphFont"/>
    <w:link w:val="CommentText"/>
    <w:rsid w:val="00804DD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5D1BA4"/>
    <w:rPr>
      <w:b/>
      <w:bCs/>
    </w:rPr>
  </w:style>
  <w:style w:type="character" w:customStyle="1" w:styleId="CommentSubjectChar">
    <w:name w:val="Comment Subject Char"/>
    <w:basedOn w:val="CommentTextChar"/>
    <w:link w:val="CommentSubject"/>
    <w:uiPriority w:val="99"/>
    <w:semiHidden/>
    <w:rsid w:val="005D1BA4"/>
    <w:rPr>
      <w:rFonts w:ascii="Times New Roman" w:eastAsia="Times New Roman" w:hAnsi="Times New Roman" w:cs="Times New Roman"/>
      <w:b/>
      <w:bCs/>
      <w:sz w:val="20"/>
      <w:szCs w:val="20"/>
      <w:lang w:val="en-US"/>
    </w:rPr>
  </w:style>
  <w:style w:type="paragraph" w:styleId="Revision">
    <w:name w:val="Revision"/>
    <w:hidden/>
    <w:uiPriority w:val="99"/>
    <w:semiHidden/>
    <w:rsid w:val="005D1BA4"/>
    <w:pPr>
      <w:spacing w:after="0"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5D33B3"/>
    <w:pPr>
      <w:spacing w:after="0" w:line="240" w:lineRule="auto"/>
    </w:pPr>
    <w:rPr>
      <w:rFonts w:ascii="Times New Roman" w:eastAsia="Times New Roman" w:hAnsi="Times New Roman" w:cs="Times New Roman"/>
      <w:sz w:val="24"/>
      <w:szCs w:val="24"/>
      <w:lang w:val="en-US"/>
    </w:rPr>
  </w:style>
  <w:style w:type="paragraph" w:styleId="BodyText">
    <w:name w:val="Body Text"/>
    <w:basedOn w:val="Normal"/>
    <w:link w:val="BodyTextChar"/>
    <w:semiHidden/>
    <w:unhideWhenUsed/>
    <w:rsid w:val="003830CF"/>
    <w:pPr>
      <w:jc w:val="both"/>
    </w:pPr>
    <w:rPr>
      <w:rFonts w:ascii="Arial" w:hAnsi="Arial" w:cs="Arial"/>
      <w:b/>
      <w:bCs/>
      <w:iCs/>
      <w:szCs w:val="20"/>
    </w:rPr>
  </w:style>
  <w:style w:type="character" w:customStyle="1" w:styleId="BodyTextChar">
    <w:name w:val="Body Text Char"/>
    <w:basedOn w:val="DefaultParagraphFont"/>
    <w:link w:val="BodyText"/>
    <w:semiHidden/>
    <w:rsid w:val="003830CF"/>
    <w:rPr>
      <w:rFonts w:ascii="Arial" w:eastAsia="Times New Roman" w:hAnsi="Arial" w:cs="Arial"/>
      <w:b/>
      <w:bCs/>
      <w:iCs/>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97219">
      <w:bodyDiv w:val="1"/>
      <w:marLeft w:val="0"/>
      <w:marRight w:val="0"/>
      <w:marTop w:val="0"/>
      <w:marBottom w:val="0"/>
      <w:divBdr>
        <w:top w:val="none" w:sz="0" w:space="0" w:color="auto"/>
        <w:left w:val="none" w:sz="0" w:space="0" w:color="auto"/>
        <w:bottom w:val="none" w:sz="0" w:space="0" w:color="auto"/>
        <w:right w:val="none" w:sz="0" w:space="0" w:color="auto"/>
      </w:divBdr>
    </w:div>
    <w:div w:id="418140984">
      <w:bodyDiv w:val="1"/>
      <w:marLeft w:val="0"/>
      <w:marRight w:val="0"/>
      <w:marTop w:val="0"/>
      <w:marBottom w:val="0"/>
      <w:divBdr>
        <w:top w:val="none" w:sz="0" w:space="0" w:color="auto"/>
        <w:left w:val="none" w:sz="0" w:space="0" w:color="auto"/>
        <w:bottom w:val="none" w:sz="0" w:space="0" w:color="auto"/>
        <w:right w:val="none" w:sz="0" w:space="0" w:color="auto"/>
      </w:divBdr>
    </w:div>
    <w:div w:id="810907901">
      <w:bodyDiv w:val="1"/>
      <w:marLeft w:val="0"/>
      <w:marRight w:val="0"/>
      <w:marTop w:val="0"/>
      <w:marBottom w:val="0"/>
      <w:divBdr>
        <w:top w:val="none" w:sz="0" w:space="0" w:color="auto"/>
        <w:left w:val="none" w:sz="0" w:space="0" w:color="auto"/>
        <w:bottom w:val="none" w:sz="0" w:space="0" w:color="auto"/>
        <w:right w:val="none" w:sz="0" w:space="0" w:color="auto"/>
      </w:divBdr>
    </w:div>
    <w:div w:id="1183324219">
      <w:bodyDiv w:val="1"/>
      <w:marLeft w:val="0"/>
      <w:marRight w:val="0"/>
      <w:marTop w:val="0"/>
      <w:marBottom w:val="0"/>
      <w:divBdr>
        <w:top w:val="none" w:sz="0" w:space="0" w:color="auto"/>
        <w:left w:val="none" w:sz="0" w:space="0" w:color="auto"/>
        <w:bottom w:val="none" w:sz="0" w:space="0" w:color="auto"/>
        <w:right w:val="none" w:sz="0" w:space="0" w:color="auto"/>
      </w:divBdr>
    </w:div>
    <w:div w:id="1238250780">
      <w:bodyDiv w:val="1"/>
      <w:marLeft w:val="0"/>
      <w:marRight w:val="0"/>
      <w:marTop w:val="0"/>
      <w:marBottom w:val="0"/>
      <w:divBdr>
        <w:top w:val="none" w:sz="0" w:space="0" w:color="auto"/>
        <w:left w:val="none" w:sz="0" w:space="0" w:color="auto"/>
        <w:bottom w:val="none" w:sz="0" w:space="0" w:color="auto"/>
        <w:right w:val="none" w:sz="0" w:space="0" w:color="auto"/>
      </w:divBdr>
    </w:div>
    <w:div w:id="1297367859">
      <w:bodyDiv w:val="1"/>
      <w:marLeft w:val="0"/>
      <w:marRight w:val="0"/>
      <w:marTop w:val="0"/>
      <w:marBottom w:val="0"/>
      <w:divBdr>
        <w:top w:val="none" w:sz="0" w:space="0" w:color="auto"/>
        <w:left w:val="none" w:sz="0" w:space="0" w:color="auto"/>
        <w:bottom w:val="none" w:sz="0" w:space="0" w:color="auto"/>
        <w:right w:val="none" w:sz="0" w:space="0" w:color="auto"/>
      </w:divBdr>
    </w:div>
    <w:div w:id="1470514913">
      <w:bodyDiv w:val="1"/>
      <w:marLeft w:val="0"/>
      <w:marRight w:val="0"/>
      <w:marTop w:val="0"/>
      <w:marBottom w:val="0"/>
      <w:divBdr>
        <w:top w:val="none" w:sz="0" w:space="0" w:color="auto"/>
        <w:left w:val="none" w:sz="0" w:space="0" w:color="auto"/>
        <w:bottom w:val="none" w:sz="0" w:space="0" w:color="auto"/>
        <w:right w:val="none" w:sz="0" w:space="0" w:color="auto"/>
      </w:divBdr>
    </w:div>
    <w:div w:id="1476947950">
      <w:bodyDiv w:val="1"/>
      <w:marLeft w:val="0"/>
      <w:marRight w:val="0"/>
      <w:marTop w:val="0"/>
      <w:marBottom w:val="0"/>
      <w:divBdr>
        <w:top w:val="none" w:sz="0" w:space="0" w:color="auto"/>
        <w:left w:val="none" w:sz="0" w:space="0" w:color="auto"/>
        <w:bottom w:val="none" w:sz="0" w:space="0" w:color="auto"/>
        <w:right w:val="none" w:sz="0" w:space="0" w:color="auto"/>
      </w:divBdr>
    </w:div>
    <w:div w:id="1778524325">
      <w:bodyDiv w:val="1"/>
      <w:marLeft w:val="0"/>
      <w:marRight w:val="0"/>
      <w:marTop w:val="0"/>
      <w:marBottom w:val="0"/>
      <w:divBdr>
        <w:top w:val="none" w:sz="0" w:space="0" w:color="auto"/>
        <w:left w:val="none" w:sz="0" w:space="0" w:color="auto"/>
        <w:bottom w:val="none" w:sz="0" w:space="0" w:color="auto"/>
        <w:right w:val="none" w:sz="0" w:space="0" w:color="auto"/>
      </w:divBdr>
    </w:div>
    <w:div w:id="1950695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e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408EC-9565-4530-884F-4A91B1604905}">
  <ds:schemaRefs>
    <ds:schemaRef ds:uri="http://schemas.openxmlformats.org/officeDocument/2006/bibliography"/>
  </ds:schemaRefs>
</ds:datastoreItem>
</file>

<file path=customXml/itemProps2.xml><?xml version="1.0" encoding="utf-8"?>
<ds:datastoreItem xmlns:ds="http://schemas.openxmlformats.org/officeDocument/2006/customXml" ds:itemID="{945478FB-0AC7-4F73-9075-86347189F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1988</Words>
  <Characters>11336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DCS</Company>
  <LinksUpToDate>false</LinksUpToDate>
  <CharactersWithSpaces>13298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Govender, Raman</dc:creator>
  <cp:lastModifiedBy>Ntungufhadzeni Mafenya</cp:lastModifiedBy>
  <cp:revision>2</cp:revision>
  <cp:lastPrinted>2021-02-08T11:28:00Z</cp:lastPrinted>
  <dcterms:created xsi:type="dcterms:W3CDTF">2021-05-14T08:13:00Z</dcterms:created>
  <dcterms:modified xsi:type="dcterms:W3CDTF">2021-05-14T08:13:00Z</dcterms:modified>
</cp:coreProperties>
</file>